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36DA" w14:textId="3E656D8A" w:rsidR="00C06A53" w:rsidRPr="00610FC0" w:rsidRDefault="7DD408C4" w:rsidP="00610FC0">
      <w:pPr>
        <w:spacing w:after="0" w:line="360" w:lineRule="exact"/>
        <w:jc w:val="center"/>
        <w:rPr>
          <w:rFonts w:ascii="Calibri Light" w:eastAsia="Calibri Light" w:hAnsi="Calibri Light" w:cs="Calibri Light"/>
          <w:b/>
          <w:bCs/>
          <w:color w:val="000000" w:themeColor="text1"/>
          <w:sz w:val="28"/>
          <w:szCs w:val="28"/>
        </w:rPr>
      </w:pPr>
      <w:bookmarkStart w:id="0" w:name="_Hlk139366812"/>
      <w:bookmarkEnd w:id="0"/>
      <w:r w:rsidRPr="00610FC0">
        <w:rPr>
          <w:rFonts w:ascii="Times New Roman" w:eastAsia="Times New Roman" w:hAnsi="Times New Roman" w:cs="Times New Roman"/>
          <w:b/>
          <w:bCs/>
          <w:color w:val="000000" w:themeColor="text1"/>
          <w:sz w:val="28"/>
          <w:szCs w:val="28"/>
        </w:rPr>
        <w:t>MINISTRY OF INFORMATION AND COMMUNICATIONS</w:t>
      </w:r>
      <w:r w:rsidRPr="00610FC0">
        <w:rPr>
          <w:rFonts w:ascii="Calibri Light" w:eastAsia="Calibri Light" w:hAnsi="Calibri Light" w:cs="Calibri Light"/>
          <w:b/>
          <w:bCs/>
          <w:color w:val="000000" w:themeColor="text1"/>
          <w:sz w:val="28"/>
          <w:szCs w:val="28"/>
        </w:rPr>
        <w:t xml:space="preserve"> </w:t>
      </w:r>
    </w:p>
    <w:p w14:paraId="7FA7B9E4" w14:textId="428608C9" w:rsidR="00C06A53" w:rsidRPr="00610FC0" w:rsidRDefault="00C06A53" w:rsidP="00610FC0">
      <w:pPr>
        <w:spacing w:after="0" w:line="360" w:lineRule="exact"/>
        <w:jc w:val="center"/>
        <w:rPr>
          <w:rFonts w:ascii="Times New Roman" w:eastAsia="Times New Roman" w:hAnsi="Times New Roman" w:cs="Times New Roman"/>
          <w:color w:val="000000" w:themeColor="text1"/>
          <w:sz w:val="28"/>
          <w:szCs w:val="28"/>
        </w:rPr>
      </w:pPr>
    </w:p>
    <w:p w14:paraId="05FE7F4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612489EF" w14:textId="2B0BDD90" w:rsidR="00851CFC" w:rsidRDefault="00851CFC">
      <w:pPr>
        <w:spacing w:after="0" w:line="257" w:lineRule="auto"/>
        <w:jc w:val="center"/>
        <w:rPr>
          <w:rFonts w:ascii="Times New Roman" w:eastAsia="Times New Roman" w:hAnsi="Times New Roman" w:cs="Times New Roman"/>
          <w:b/>
          <w:bCs/>
          <w:sz w:val="28"/>
          <w:szCs w:val="28"/>
          <w:lang w:val="fr"/>
        </w:rPr>
      </w:pPr>
      <w:r w:rsidRPr="00AA7729">
        <w:rPr>
          <w:noProof/>
          <w:sz w:val="28"/>
          <w:szCs w:val="28"/>
        </w:rPr>
        <w:drawing>
          <wp:inline distT="0" distB="0" distL="0" distR="0" wp14:anchorId="013FAF4A" wp14:editId="0334526C">
            <wp:extent cx="3061692" cy="2129873"/>
            <wp:effectExtent l="0" t="0" r="0" b="0"/>
            <wp:docPr id="2125868368" name="Picture 212586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61692" cy="2129873"/>
                    </a:xfrm>
                    <a:prstGeom prst="rect">
                      <a:avLst/>
                    </a:prstGeom>
                  </pic:spPr>
                </pic:pic>
              </a:graphicData>
            </a:graphic>
          </wp:inline>
        </w:drawing>
      </w:r>
    </w:p>
    <w:p w14:paraId="2B129C5D"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5C4B3D2A"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39BE81" w14:textId="77777777" w:rsidR="00851CFC" w:rsidRDefault="00851CFC" w:rsidP="00610FC0">
      <w:pPr>
        <w:spacing w:after="0" w:line="257" w:lineRule="auto"/>
        <w:rPr>
          <w:rFonts w:ascii="Times New Roman" w:eastAsia="Times New Roman" w:hAnsi="Times New Roman" w:cs="Times New Roman"/>
          <w:b/>
          <w:bCs/>
          <w:sz w:val="28"/>
          <w:szCs w:val="28"/>
          <w:lang w:val="fr"/>
        </w:rPr>
      </w:pPr>
    </w:p>
    <w:p w14:paraId="3891E65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4EF937" w14:textId="68DB1A6E"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REPUBLIC OF SIERRA LEONE</w:t>
      </w:r>
    </w:p>
    <w:p w14:paraId="524A7CA1" w14:textId="3C701F87"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4E430DD3" w14:textId="40021076"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74548F18" w14:textId="43FAD66A" w:rsidR="00C06A53" w:rsidRPr="00015243"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lang w:val="fr-CA"/>
        </w:rPr>
      </w:pPr>
      <w:r w:rsidRPr="00610FC0">
        <w:rPr>
          <w:rFonts w:ascii="Times New Roman" w:eastAsia="Times New Roman" w:hAnsi="Times New Roman" w:cs="Times New Roman"/>
          <w:b/>
          <w:bCs/>
          <w:sz w:val="28"/>
          <w:szCs w:val="28"/>
          <w:lang w:val="fr"/>
        </w:rPr>
        <w:t>SIERRA LEONE DIGITAL TRANSFORMATION PROJECT</w:t>
      </w:r>
      <w:r w:rsidRPr="00610FC0">
        <w:rPr>
          <w:rFonts w:ascii="Times New Roman" w:eastAsia="Times New Roman" w:hAnsi="Times New Roman" w:cs="Times New Roman"/>
          <w:b/>
          <w:bCs/>
          <w:color w:val="0D0D0D" w:themeColor="text1" w:themeTint="F2"/>
          <w:sz w:val="28"/>
          <w:szCs w:val="28"/>
          <w:lang w:val="fr"/>
        </w:rPr>
        <w:t xml:space="preserve"> </w:t>
      </w:r>
    </w:p>
    <w:p w14:paraId="2C7549E4" w14:textId="0C7A7C5E" w:rsidR="00C06A53" w:rsidRPr="00610FC0" w:rsidRDefault="2FCCCA80" w:rsidP="5266634C">
      <w:pPr>
        <w:spacing w:after="0" w:line="257" w:lineRule="auto"/>
        <w:jc w:val="center"/>
        <w:rPr>
          <w:rFonts w:ascii="Times New Roman" w:hAnsi="Times New Roman" w:cs="Times New Roman"/>
          <w:b/>
          <w:bCs/>
          <w:sz w:val="28"/>
          <w:szCs w:val="28"/>
        </w:rPr>
      </w:pPr>
      <w:r w:rsidRPr="00610FC0">
        <w:rPr>
          <w:rFonts w:ascii="Times New Roman" w:eastAsia="Times New Roman" w:hAnsi="Times New Roman" w:cs="Times New Roman"/>
          <w:b/>
          <w:bCs/>
          <w:color w:val="0D0D0D" w:themeColor="text1" w:themeTint="F2"/>
          <w:sz w:val="28"/>
          <w:szCs w:val="28"/>
        </w:rPr>
        <w:t>IDA</w:t>
      </w:r>
      <w:r w:rsidR="000E6EA1" w:rsidRPr="00610FC0">
        <w:rPr>
          <w:rFonts w:ascii="Times New Roman" w:eastAsia="Times New Roman" w:hAnsi="Times New Roman" w:cs="Times New Roman"/>
          <w:b/>
          <w:bCs/>
          <w:color w:val="0D0D0D" w:themeColor="text1" w:themeTint="F2"/>
          <w:sz w:val="28"/>
          <w:szCs w:val="28"/>
        </w:rPr>
        <w:t>- E</w:t>
      </w:r>
      <w:r w:rsidR="77D2F006" w:rsidRPr="00610FC0">
        <w:rPr>
          <w:rFonts w:ascii="Times New Roman" w:hAnsi="Times New Roman" w:cs="Times New Roman"/>
          <w:b/>
          <w:bCs/>
          <w:sz w:val="28"/>
          <w:szCs w:val="28"/>
        </w:rPr>
        <w:t>1130-SL</w:t>
      </w:r>
    </w:p>
    <w:p w14:paraId="0199E831" w14:textId="5523D01B" w:rsidR="00C06A53" w:rsidRPr="00610FC0"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71F5A2BD" w14:textId="7A47F45A" w:rsidR="00C06A53" w:rsidRPr="00610FC0" w:rsidRDefault="00C06A53" w:rsidP="00610FC0">
      <w:pPr>
        <w:spacing w:after="0" w:line="360" w:lineRule="exact"/>
        <w:jc w:val="center"/>
        <w:rPr>
          <w:rFonts w:ascii="Times New Roman" w:eastAsia="Times New Roman" w:hAnsi="Times New Roman" w:cs="Times New Roman"/>
          <w:b/>
          <w:bCs/>
          <w:sz w:val="28"/>
          <w:szCs w:val="28"/>
        </w:rPr>
      </w:pPr>
    </w:p>
    <w:p w14:paraId="3A6EA9FC" w14:textId="500BC4C9" w:rsidR="00C06A53" w:rsidRPr="00610FC0" w:rsidRDefault="32F8F925" w:rsidP="00610FC0">
      <w:pPr>
        <w:spacing w:after="0" w:line="360" w:lineRule="exact"/>
        <w:jc w:val="center"/>
        <w:rPr>
          <w:rFonts w:ascii="Times New Roman" w:eastAsia="Times New Roman" w:hAnsi="Times New Roman" w:cs="Times New Roman"/>
          <w:b/>
          <w:bCs/>
          <w:sz w:val="28"/>
          <w:szCs w:val="28"/>
        </w:rPr>
      </w:pPr>
      <w:r w:rsidRPr="00610FC0">
        <w:rPr>
          <w:rFonts w:ascii="Times New Roman" w:eastAsia="Times New Roman" w:hAnsi="Times New Roman" w:cs="Times New Roman"/>
          <w:b/>
          <w:bCs/>
          <w:sz w:val="28"/>
          <w:szCs w:val="28"/>
        </w:rPr>
        <w:t>Terms of Reference</w:t>
      </w:r>
    </w:p>
    <w:p w14:paraId="33EE2631" w14:textId="2676F914" w:rsidR="00C06A53" w:rsidRPr="00610FC0" w:rsidRDefault="32F8F925" w:rsidP="00610FC0">
      <w:pPr>
        <w:spacing w:after="0" w:line="360" w:lineRule="exact"/>
        <w:jc w:val="center"/>
        <w:rPr>
          <w:rFonts w:ascii="Times New Roman" w:eastAsia="Times New Roman" w:hAnsi="Times New Roman" w:cs="Times New Roman"/>
          <w:sz w:val="28"/>
          <w:szCs w:val="28"/>
        </w:rPr>
      </w:pPr>
      <w:r w:rsidRPr="00610FC0">
        <w:rPr>
          <w:rFonts w:ascii="Times New Roman" w:eastAsia="Times New Roman" w:hAnsi="Times New Roman" w:cs="Times New Roman"/>
          <w:sz w:val="28"/>
          <w:szCs w:val="28"/>
        </w:rPr>
        <w:t>for</w:t>
      </w:r>
    </w:p>
    <w:p w14:paraId="05B95BB0" w14:textId="2E1433B4" w:rsidR="008E739F" w:rsidRDefault="008E739F" w:rsidP="008E739F">
      <w:pPr>
        <w:pStyle w:val="NormalWeb"/>
        <w:contextualSpacing/>
        <w:jc w:val="center"/>
        <w:rPr>
          <w:color w:val="000000"/>
          <w:sz w:val="27"/>
          <w:szCs w:val="27"/>
        </w:rPr>
      </w:pPr>
      <w:r w:rsidRPr="00997CBF">
        <w:rPr>
          <w:b/>
          <w:bCs/>
        </w:rPr>
        <w:t>Consult</w:t>
      </w:r>
      <w:r w:rsidR="00DB30CB">
        <w:rPr>
          <w:b/>
          <w:bCs/>
        </w:rPr>
        <w:t>ancy</w:t>
      </w:r>
      <w:r w:rsidRPr="00997CBF">
        <w:rPr>
          <w:b/>
          <w:bCs/>
        </w:rPr>
        <w:t xml:space="preserve"> Firm </w:t>
      </w:r>
      <w:r w:rsidR="00DB30CB">
        <w:rPr>
          <w:b/>
          <w:bCs/>
        </w:rPr>
        <w:t xml:space="preserve">Services </w:t>
      </w:r>
      <w:r>
        <w:rPr>
          <w:b/>
          <w:bCs/>
        </w:rPr>
        <w:t xml:space="preserve">to </w:t>
      </w:r>
      <w:r w:rsidRPr="000C39F8">
        <w:rPr>
          <w:b/>
          <w:bCs/>
        </w:rPr>
        <w:t xml:space="preserve">Conduct </w:t>
      </w:r>
      <w:r>
        <w:rPr>
          <w:b/>
          <w:bCs/>
        </w:rPr>
        <w:t xml:space="preserve">a </w:t>
      </w:r>
      <w:r w:rsidR="00322B4E">
        <w:rPr>
          <w:b/>
          <w:bCs/>
        </w:rPr>
        <w:t>B</w:t>
      </w:r>
      <w:r w:rsidRPr="000C39F8">
        <w:rPr>
          <w:b/>
          <w:bCs/>
        </w:rPr>
        <w:t xml:space="preserve">aseline </w:t>
      </w:r>
      <w:r w:rsidR="00322B4E">
        <w:rPr>
          <w:b/>
          <w:bCs/>
        </w:rPr>
        <w:t>S</w:t>
      </w:r>
      <w:r w:rsidRPr="000C39F8">
        <w:rPr>
          <w:b/>
          <w:bCs/>
        </w:rPr>
        <w:t>urvey/</w:t>
      </w:r>
      <w:r w:rsidR="00322B4E">
        <w:rPr>
          <w:b/>
          <w:bCs/>
        </w:rPr>
        <w:t>S</w:t>
      </w:r>
      <w:r w:rsidRPr="000C39F8">
        <w:rPr>
          <w:b/>
          <w:bCs/>
        </w:rPr>
        <w:t>tud</w:t>
      </w:r>
      <w:r w:rsidR="007539D6">
        <w:rPr>
          <w:b/>
          <w:bCs/>
        </w:rPr>
        <w:t>y</w:t>
      </w:r>
      <w:r w:rsidRPr="000C39F8">
        <w:rPr>
          <w:b/>
          <w:bCs/>
        </w:rPr>
        <w:t xml:space="preserve"> to assess the footprint of e-waste in Sierra Leone</w:t>
      </w:r>
    </w:p>
    <w:p w14:paraId="1572AF58" w14:textId="6ADB6E3F" w:rsidR="00C06A53" w:rsidRPr="00610FC0" w:rsidRDefault="7DD408C4" w:rsidP="00610FC0">
      <w:pPr>
        <w:spacing w:before="240" w:after="0" w:line="257" w:lineRule="auto"/>
        <w:jc w:val="center"/>
        <w:rPr>
          <w:rFonts w:ascii="Times New Roman" w:eastAsia="Times New Roman" w:hAnsi="Times New Roman" w:cs="Times New Roman"/>
          <w:b/>
          <w:bCs/>
          <w:sz w:val="28"/>
          <w:szCs w:val="28"/>
        </w:rPr>
      </w:pPr>
      <w:r w:rsidRPr="00610FC0">
        <w:rPr>
          <w:rFonts w:ascii="Times New Roman" w:eastAsia="Times New Roman" w:hAnsi="Times New Roman" w:cs="Times New Roman"/>
          <w:b/>
          <w:bCs/>
          <w:sz w:val="28"/>
          <w:szCs w:val="28"/>
        </w:rPr>
        <w:t xml:space="preserve"> </w:t>
      </w:r>
    </w:p>
    <w:p w14:paraId="444B7E4F" w14:textId="6F711CB5" w:rsidR="00C06A53" w:rsidRPr="00610FC0" w:rsidRDefault="003A3A8F"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3A3A8F">
        <w:rPr>
          <w:rFonts w:ascii="Times New Roman" w:eastAsia="Times New Roman" w:hAnsi="Times New Roman" w:cs="Times New Roman"/>
          <w:b/>
          <w:bCs/>
          <w:color w:val="0D0D0D" w:themeColor="text1" w:themeTint="F2"/>
          <w:sz w:val="28"/>
          <w:szCs w:val="28"/>
        </w:rPr>
        <w:t>P</w:t>
      </w:r>
      <w:r w:rsidR="7DD408C4" w:rsidRPr="003A3A8F">
        <w:rPr>
          <w:rFonts w:ascii="Times New Roman" w:eastAsia="Times New Roman" w:hAnsi="Times New Roman" w:cs="Times New Roman"/>
          <w:b/>
          <w:bCs/>
          <w:color w:val="0D0D0D" w:themeColor="text1" w:themeTint="F2"/>
          <w:sz w:val="28"/>
          <w:szCs w:val="28"/>
        </w:rPr>
        <w:t xml:space="preserve">rocurement </w:t>
      </w:r>
      <w:r w:rsidRPr="003A3A8F">
        <w:rPr>
          <w:rFonts w:ascii="Times New Roman" w:eastAsia="Times New Roman" w:hAnsi="Times New Roman" w:cs="Times New Roman"/>
          <w:b/>
          <w:bCs/>
          <w:color w:val="0D0D0D" w:themeColor="text1" w:themeTint="F2"/>
          <w:sz w:val="28"/>
          <w:szCs w:val="28"/>
        </w:rPr>
        <w:t>Number</w:t>
      </w:r>
      <w:r>
        <w:rPr>
          <w:rFonts w:ascii="Times New Roman" w:eastAsia="Times New Roman" w:hAnsi="Times New Roman" w:cs="Times New Roman"/>
          <w:b/>
          <w:bCs/>
          <w:color w:val="0D0D0D" w:themeColor="text1" w:themeTint="F2"/>
          <w:sz w:val="28"/>
          <w:szCs w:val="28"/>
        </w:rPr>
        <w:t>:</w:t>
      </w:r>
      <w:r w:rsidRPr="003A3A8F">
        <w:rPr>
          <w:rFonts w:ascii="Times New Roman" w:eastAsia="Times New Roman" w:hAnsi="Times New Roman" w:cs="Times New Roman"/>
          <w:b/>
          <w:bCs/>
          <w:color w:val="0D0D0D" w:themeColor="text1" w:themeTint="F2"/>
          <w:sz w:val="28"/>
          <w:szCs w:val="28"/>
        </w:rPr>
        <w:t xml:space="preserve"> </w:t>
      </w:r>
      <w:r w:rsidR="009F137F" w:rsidRPr="009F137F">
        <w:rPr>
          <w:rFonts w:ascii="Times New Roman" w:hAnsi="Times New Roman" w:cs="Times New Roman"/>
          <w:b/>
          <w:bCs/>
          <w:color w:val="3F4257"/>
          <w:sz w:val="28"/>
          <w:szCs w:val="28"/>
          <w:shd w:val="clear" w:color="auto" w:fill="FFFFFF"/>
        </w:rPr>
        <w:t>SL-MOFED-367852-CS-QCBS</w:t>
      </w:r>
    </w:p>
    <w:p w14:paraId="5EED5F07" w14:textId="70F23DCB" w:rsidR="00C06A53" w:rsidRPr="00610FC0" w:rsidRDefault="7DD408C4" w:rsidP="00610FC0">
      <w:pPr>
        <w:spacing w:before="240" w:after="0" w:line="257" w:lineRule="auto"/>
        <w:jc w:val="center"/>
        <w:rPr>
          <w:rFonts w:ascii="Times New Roman" w:eastAsia="Times New Roman" w:hAnsi="Times New Roman" w:cs="Times New Roman"/>
          <w:b/>
          <w:bCs/>
          <w:sz w:val="28"/>
          <w:szCs w:val="28"/>
        </w:rPr>
      </w:pPr>
      <w:r w:rsidRPr="00610FC0">
        <w:rPr>
          <w:rFonts w:ascii="Times New Roman" w:eastAsia="Times New Roman" w:hAnsi="Times New Roman" w:cs="Times New Roman"/>
          <w:b/>
          <w:bCs/>
          <w:sz w:val="28"/>
          <w:szCs w:val="28"/>
        </w:rPr>
        <w:t xml:space="preserve"> </w:t>
      </w:r>
    </w:p>
    <w:p w14:paraId="62980A7B" w14:textId="3EF7D0E5" w:rsidR="00C06A53" w:rsidRPr="00610FC0"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6799350E" w14:textId="45E7F632" w:rsidR="00C06A53" w:rsidRPr="00610FC0" w:rsidRDefault="005369AC" w:rsidP="00610FC0">
      <w:pPr>
        <w:spacing w:after="0" w:line="257"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February</w:t>
      </w:r>
      <w:r w:rsidR="003B55B3" w:rsidRPr="00610FC0">
        <w:rPr>
          <w:rFonts w:ascii="Times New Roman" w:eastAsia="Times New Roman" w:hAnsi="Times New Roman" w:cs="Times New Roman"/>
          <w:b/>
          <w:bCs/>
          <w:color w:val="0D0D0D" w:themeColor="text1" w:themeTint="F2"/>
          <w:sz w:val="28"/>
          <w:szCs w:val="28"/>
        </w:rPr>
        <w:t xml:space="preserve"> </w:t>
      </w:r>
      <w:r w:rsidR="7DD408C4" w:rsidRPr="00610FC0">
        <w:rPr>
          <w:rFonts w:ascii="Times New Roman" w:eastAsia="Times New Roman" w:hAnsi="Times New Roman" w:cs="Times New Roman"/>
          <w:b/>
          <w:bCs/>
          <w:color w:val="0D0D0D" w:themeColor="text1" w:themeTint="F2"/>
          <w:sz w:val="28"/>
          <w:szCs w:val="28"/>
        </w:rPr>
        <w:t>202</w:t>
      </w:r>
      <w:r>
        <w:rPr>
          <w:rFonts w:ascii="Times New Roman" w:eastAsia="Times New Roman" w:hAnsi="Times New Roman" w:cs="Times New Roman"/>
          <w:b/>
          <w:bCs/>
          <w:color w:val="0D0D0D" w:themeColor="text1" w:themeTint="F2"/>
          <w:sz w:val="28"/>
          <w:szCs w:val="28"/>
        </w:rPr>
        <w:t>4</w:t>
      </w:r>
    </w:p>
    <w:p w14:paraId="396FA1CC" w14:textId="00C7FC5E" w:rsidR="00C06A53" w:rsidRPr="00462D31" w:rsidRDefault="00C06A53" w:rsidP="00610FC0">
      <w:pPr>
        <w:spacing w:after="0" w:line="257" w:lineRule="auto"/>
        <w:jc w:val="center"/>
      </w:pPr>
      <w:r>
        <w:br/>
      </w:r>
    </w:p>
    <w:p w14:paraId="7F586A58" w14:textId="658DD014" w:rsidR="00C06A53" w:rsidRPr="00462D31" w:rsidRDefault="7DD408C4" w:rsidP="00610FC0">
      <w:pPr>
        <w:spacing w:line="257" w:lineRule="auto"/>
        <w:jc w:val="center"/>
        <w:rPr>
          <w:rFonts w:ascii="Times New Roman" w:eastAsia="Times New Roman" w:hAnsi="Times New Roman" w:cs="Times New Roman"/>
          <w:b/>
          <w:bCs/>
        </w:rPr>
      </w:pPr>
      <w:r w:rsidRPr="5266634C">
        <w:rPr>
          <w:rFonts w:ascii="Times New Roman" w:eastAsia="Times New Roman" w:hAnsi="Times New Roman" w:cs="Times New Roman"/>
          <w:b/>
          <w:bCs/>
        </w:rPr>
        <w:t xml:space="preserve"> </w:t>
      </w:r>
    </w:p>
    <w:p w14:paraId="082A8BD8" w14:textId="576E224E" w:rsidR="00C06A53" w:rsidRDefault="627ABFCE" w:rsidP="00610FC0">
      <w:pPr>
        <w:pStyle w:val="ListParagraph"/>
        <w:numPr>
          <w:ilvl w:val="1"/>
          <w:numId w:val="13"/>
        </w:numPr>
        <w:rPr>
          <w:rFonts w:ascii="Times New Roman" w:hAnsi="Times New Roman" w:cs="Times New Roman"/>
          <w:b/>
          <w:bCs/>
          <w:sz w:val="24"/>
          <w:szCs w:val="24"/>
        </w:rPr>
      </w:pPr>
      <w:r w:rsidRPr="5266634C">
        <w:rPr>
          <w:rFonts w:ascii="Times New Roman" w:hAnsi="Times New Roman" w:cs="Times New Roman"/>
          <w:b/>
          <w:bCs/>
          <w:sz w:val="24"/>
          <w:szCs w:val="24"/>
        </w:rPr>
        <w:lastRenderedPageBreak/>
        <w:t>Introduction</w:t>
      </w:r>
    </w:p>
    <w:p w14:paraId="1ACC9401" w14:textId="0A6DFBEB" w:rsidR="00553A4F" w:rsidRPr="004F3730" w:rsidRDefault="69B26EB1" w:rsidP="004F3730">
      <w:pPr>
        <w:spacing w:after="0" w:line="360" w:lineRule="exact"/>
        <w:jc w:val="both"/>
        <w:rPr>
          <w:rFonts w:ascii="Times New Roman" w:hAnsi="Times New Roman" w:cs="Times New Roman"/>
          <w:sz w:val="24"/>
          <w:szCs w:val="24"/>
        </w:rPr>
      </w:pPr>
      <w:r w:rsidRPr="5266634C">
        <w:rPr>
          <w:rFonts w:ascii="Times New Roman" w:eastAsia="Times New Roman" w:hAnsi="Times New Roman" w:cs="Times New Roman"/>
          <w:sz w:val="24"/>
          <w:szCs w:val="24"/>
          <w:lang w:val="en-GB"/>
        </w:rPr>
        <w:t>The Government of Sierra Leone (GoSL) has committed to transforming its economy based on a more inclusive and human-centric digital growth and development approach. A high-level vision for the digital economy is articulated in the new National Digital Development Policy (NDDP), which was approved by the Cabinet in December 2021</w:t>
      </w:r>
      <w:r w:rsidR="007C03C4">
        <w:rPr>
          <w:rFonts w:ascii="Times New Roman" w:eastAsia="Times New Roman" w:hAnsi="Times New Roman" w:cs="Times New Roman"/>
          <w:sz w:val="24"/>
          <w:szCs w:val="24"/>
          <w:lang w:val="en-GB"/>
        </w:rPr>
        <w:t>,</w:t>
      </w:r>
      <w:r w:rsidRPr="5266634C">
        <w:rPr>
          <w:rFonts w:ascii="Times New Roman" w:eastAsia="Times New Roman" w:hAnsi="Times New Roman" w:cs="Times New Roman"/>
          <w:sz w:val="24"/>
          <w:szCs w:val="24"/>
          <w:lang w:val="en-GB"/>
        </w:rPr>
        <w:t xml:space="preserve"> setting the GoSL’s vision to transform Sierra Leone into an inclusive digital economy and society and to leverage digital technology to support the GoSL to deliver on its national development plan effectively and efficiently. </w:t>
      </w:r>
      <w:r w:rsidR="004F3730" w:rsidRPr="001E377F">
        <w:rPr>
          <w:rFonts w:ascii="Times New Roman" w:hAnsi="Times New Roman" w:cs="Times New Roman"/>
          <w:sz w:val="24"/>
          <w:szCs w:val="24"/>
        </w:rPr>
        <w:t xml:space="preserve">In support of these initiatives, the World </w:t>
      </w:r>
      <w:r w:rsidR="007C03C4">
        <w:rPr>
          <w:rFonts w:ascii="Times New Roman" w:hAnsi="Times New Roman" w:cs="Times New Roman"/>
          <w:sz w:val="24"/>
          <w:szCs w:val="24"/>
        </w:rPr>
        <w:t>Bank has committed to finance the Sierra Leone Digital Transformation Project (SLDTP),</w:t>
      </w:r>
      <w:r w:rsidR="004F3730" w:rsidRPr="001E377F">
        <w:rPr>
          <w:rFonts w:ascii="Times New Roman" w:hAnsi="Times New Roman" w:cs="Times New Roman"/>
          <w:sz w:val="24"/>
          <w:szCs w:val="24"/>
        </w:rPr>
        <w:t xml:space="preserve"> which aims to expand access to broadband internet, enhance digital skills and improve government capacity to deliver public services digitally. </w:t>
      </w:r>
      <w:r w:rsidRPr="5266634C">
        <w:rPr>
          <w:rFonts w:ascii="Times New Roman" w:eastAsia="Times New Roman" w:hAnsi="Times New Roman" w:cs="Times New Roman"/>
          <w:sz w:val="24"/>
          <w:szCs w:val="24"/>
          <w:lang w:val="en-GB"/>
        </w:rPr>
        <w:t xml:space="preserve">The project will support the development of a strong enabling environment for the nation’s digital transformation and digital development agenda as articulated in the National Digital Development </w:t>
      </w:r>
      <w:r w:rsidR="004F3730">
        <w:rPr>
          <w:rFonts w:ascii="Times New Roman" w:eastAsia="Times New Roman" w:hAnsi="Times New Roman" w:cs="Times New Roman"/>
          <w:sz w:val="24"/>
          <w:szCs w:val="24"/>
          <w:lang w:val="en-GB"/>
        </w:rPr>
        <w:t>policy</w:t>
      </w:r>
      <w:r w:rsidRPr="5266634C">
        <w:rPr>
          <w:rFonts w:ascii="Times New Roman" w:eastAsia="Times New Roman" w:hAnsi="Times New Roman" w:cs="Times New Roman"/>
          <w:sz w:val="24"/>
          <w:szCs w:val="24"/>
          <w:lang w:val="en-GB"/>
        </w:rPr>
        <w:t>.</w:t>
      </w:r>
      <w:r w:rsidRPr="5266634C">
        <w:rPr>
          <w:rFonts w:ascii="Times New Roman" w:hAnsi="Times New Roman" w:cs="Times New Roman"/>
          <w:sz w:val="24"/>
          <w:szCs w:val="24"/>
        </w:rPr>
        <w:t xml:space="preserve"> </w:t>
      </w:r>
    </w:p>
    <w:p w14:paraId="6883C1F9" w14:textId="0A1863E3" w:rsidR="00772559" w:rsidRDefault="00772559" w:rsidP="0058325D">
      <w:pPr>
        <w:spacing w:after="0" w:line="360" w:lineRule="exact"/>
        <w:jc w:val="both"/>
        <w:rPr>
          <w:rFonts w:ascii="Times New Roman" w:hAnsi="Times New Roman" w:cs="Times New Roman"/>
          <w:sz w:val="24"/>
          <w:szCs w:val="24"/>
        </w:rPr>
      </w:pPr>
    </w:p>
    <w:p w14:paraId="7BA43F50" w14:textId="33F6B86A" w:rsidR="004F4FF6" w:rsidRDefault="00680240" w:rsidP="00680240">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 xml:space="preserve">Project </w:t>
      </w:r>
      <w:r w:rsidR="000220E4">
        <w:rPr>
          <w:rFonts w:ascii="Times New Roman" w:hAnsi="Times New Roman" w:cs="Times New Roman"/>
          <w:b/>
          <w:bCs/>
          <w:sz w:val="24"/>
          <w:szCs w:val="24"/>
        </w:rPr>
        <w:t>Description</w:t>
      </w:r>
    </w:p>
    <w:p w14:paraId="1FDF6E99" w14:textId="48CA6E0A"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 xml:space="preserve">The Sierra Leone Digital Transformation Project (SLDTP) is a five-year International Development Association (IDA)-funded project supported with a US$50 million grant. The project’s main implementing agency is the Ministry of Information and Communications (MIC). The proposed Project Development Objective (PDO) is to expand access to broadband internet, enhance digital skills and improve government capacity to deliver public services digitally. </w:t>
      </w:r>
    </w:p>
    <w:p w14:paraId="59A2B939" w14:textId="77777777"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The SLDTP proposes four integrated and mutually reinforcing components, with</w:t>
      </w:r>
      <w:r w:rsidRPr="00897852">
        <w:rPr>
          <w:rFonts w:ascii="Times New Roman" w:hAnsi="Times New Roman" w:cs="Times New Roman"/>
          <w:b/>
          <w:bCs/>
          <w:sz w:val="24"/>
          <w:szCs w:val="24"/>
        </w:rPr>
        <w:t xml:space="preserve"> </w:t>
      </w:r>
      <w:r w:rsidRPr="00897852">
        <w:rPr>
          <w:rFonts w:ascii="Times New Roman" w:hAnsi="Times New Roman" w:cs="Times New Roman"/>
          <w:sz w:val="24"/>
          <w:szCs w:val="24"/>
        </w:rPr>
        <w:t>a fifth component dedicated to contingent response to future emergencies (</w:t>
      </w:r>
      <w:r w:rsidRPr="00897852">
        <w:rPr>
          <w:rFonts w:ascii="Times New Roman" w:hAnsi="Times New Roman" w:cs="Times New Roman"/>
          <w:i/>
          <w:iCs/>
          <w:sz w:val="24"/>
          <w:szCs w:val="24"/>
        </w:rPr>
        <w:t>Contingent Emergency Response Component</w:t>
      </w:r>
      <w:r w:rsidRPr="00897852">
        <w:rPr>
          <w:rFonts w:ascii="Times New Roman" w:hAnsi="Times New Roman" w:cs="Times New Roman"/>
          <w:sz w:val="24"/>
          <w:szCs w:val="24"/>
        </w:rPr>
        <w:t xml:space="preserve">, </w:t>
      </w:r>
      <w:r w:rsidRPr="00897852">
        <w:rPr>
          <w:rFonts w:ascii="Times New Roman" w:hAnsi="Times New Roman" w:cs="Times New Roman"/>
          <w:i/>
          <w:iCs/>
          <w:sz w:val="24"/>
          <w:szCs w:val="24"/>
        </w:rPr>
        <w:t>CERC)</w:t>
      </w:r>
      <w:r w:rsidRPr="00897852">
        <w:rPr>
          <w:rFonts w:ascii="Times New Roman" w:hAnsi="Times New Roman" w:cs="Times New Roman"/>
          <w:sz w:val="24"/>
          <w:szCs w:val="24"/>
        </w:rPr>
        <w:t>.</w:t>
      </w:r>
    </w:p>
    <w:p w14:paraId="52A8B126" w14:textId="3BF03C45" w:rsidR="000220E4" w:rsidRPr="00897852" w:rsidRDefault="000220E4" w:rsidP="000220E4">
      <w:pPr>
        <w:pStyle w:val="ListParagraph"/>
        <w:numPr>
          <w:ilvl w:val="0"/>
          <w:numId w:val="17"/>
        </w:numPr>
        <w:spacing w:after="0" w:line="360" w:lineRule="exact"/>
        <w:contextualSpacing w:val="0"/>
        <w:jc w:val="both"/>
        <w:rPr>
          <w:rFonts w:ascii="Times New Roman" w:eastAsiaTheme="minorEastAsia" w:hAnsi="Times New Roman"/>
          <w:color w:val="000000"/>
          <w:sz w:val="24"/>
          <w:szCs w:val="24"/>
        </w:rPr>
      </w:pPr>
      <w:r w:rsidRPr="00897852">
        <w:rPr>
          <w:rFonts w:ascii="Times New Roman" w:hAnsi="Times New Roman"/>
          <w:sz w:val="24"/>
          <w:szCs w:val="24"/>
        </w:rPr>
        <w:t xml:space="preserve">Component 1 – </w:t>
      </w:r>
      <w:r w:rsidRPr="00897852">
        <w:rPr>
          <w:rFonts w:ascii="Times New Roman" w:eastAsiaTheme="minorEastAsia" w:hAnsi="Times New Roman"/>
          <w:color w:val="000000"/>
          <w:sz w:val="24"/>
          <w:szCs w:val="24"/>
        </w:rPr>
        <w:t xml:space="preserve">Expanding Digital Access and Increasing Resilience of the Digital </w:t>
      </w:r>
      <w:r w:rsidR="00541865" w:rsidRPr="00897852">
        <w:rPr>
          <w:rFonts w:ascii="Times New Roman" w:eastAsiaTheme="minorEastAsia" w:hAnsi="Times New Roman"/>
          <w:color w:val="000000"/>
          <w:sz w:val="24"/>
          <w:szCs w:val="24"/>
        </w:rPr>
        <w:t>Environment.</w:t>
      </w:r>
      <w:r w:rsidRPr="00897852">
        <w:rPr>
          <w:rFonts w:ascii="Times New Roman" w:eastAsiaTheme="minorEastAsia" w:hAnsi="Times New Roman"/>
          <w:color w:val="000000"/>
          <w:sz w:val="24"/>
          <w:szCs w:val="24"/>
        </w:rPr>
        <w:t xml:space="preserve"> </w:t>
      </w:r>
    </w:p>
    <w:p w14:paraId="2CA0D8CC"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2 – Digital Skills Development and Innovation </w:t>
      </w:r>
    </w:p>
    <w:p w14:paraId="31A9C35B"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3 - Laying Key Foundations for Digital Government Services and Systems</w:t>
      </w:r>
    </w:p>
    <w:p w14:paraId="58B84B34"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4 – Project Management and Implementation Support; and </w:t>
      </w:r>
    </w:p>
    <w:p w14:paraId="3129FF3B"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5 - Contingency Emergency Response Component (CERC).</w:t>
      </w:r>
    </w:p>
    <w:p w14:paraId="33313F25" w14:textId="77777777" w:rsidR="000220E4" w:rsidRPr="00897852" w:rsidRDefault="000220E4" w:rsidP="000220E4">
      <w:pPr>
        <w:spacing w:after="0" w:line="360" w:lineRule="exact"/>
        <w:ind w:left="720"/>
        <w:jc w:val="both"/>
        <w:rPr>
          <w:rFonts w:ascii="Times New Roman" w:hAnsi="Times New Roman" w:cs="Times New Roman"/>
          <w:sz w:val="24"/>
          <w:szCs w:val="24"/>
        </w:rPr>
      </w:pPr>
      <w:r w:rsidRPr="00897852">
        <w:rPr>
          <w:rFonts w:ascii="Times New Roman" w:hAnsi="Times New Roman" w:cs="Times New Roman"/>
          <w:sz w:val="24"/>
          <w:szCs w:val="24"/>
        </w:rPr>
        <w:t xml:space="preserve"> </w:t>
      </w:r>
    </w:p>
    <w:p w14:paraId="14DD8D16" w14:textId="0EE8CB63" w:rsidR="004F3730" w:rsidRPr="004B261E" w:rsidRDefault="004F3730" w:rsidP="004F3730">
      <w:pPr>
        <w:jc w:val="both"/>
        <w:rPr>
          <w:rFonts w:ascii="Times New Roman" w:hAnsi="Times New Roman" w:cs="Times New Roman"/>
          <w:color w:val="000000" w:themeColor="text1"/>
          <w:sz w:val="24"/>
          <w:szCs w:val="24"/>
        </w:rPr>
      </w:pPr>
      <w:r w:rsidRPr="00F013F6">
        <w:rPr>
          <w:rFonts w:ascii="Times New Roman" w:hAnsi="Times New Roman" w:cs="Times New Roman"/>
          <w:color w:val="000000" w:themeColor="text1"/>
          <w:sz w:val="24"/>
          <w:szCs w:val="24"/>
        </w:rPr>
        <w:t xml:space="preserve">The proposed activities integrated into Components 1, 2, and 3 are designed to support the </w:t>
      </w:r>
      <w:r w:rsidRPr="00F013F6">
        <w:rPr>
          <w:rFonts w:ascii="Times New Roman" w:hAnsi="Times New Roman" w:cs="Times New Roman"/>
          <w:sz w:val="24"/>
          <w:szCs w:val="24"/>
        </w:rPr>
        <w:t xml:space="preserve">Government’s aspirations for bringing universal access to the internet for its citizens, developing digital skills to bridge the digital divide, and to modernizing public service delivery through the adoption of digital solutions by </w:t>
      </w:r>
      <w:r w:rsidRPr="00F013F6">
        <w:rPr>
          <w:rFonts w:ascii="Times New Roman" w:hAnsi="Times New Roman" w:cs="Times New Roman"/>
          <w:color w:val="000000" w:themeColor="text1"/>
          <w:sz w:val="24"/>
          <w:szCs w:val="24"/>
        </w:rPr>
        <w:t>enhancing the service delivery infrastructure and platforms of the government as well as to ensure continuity of public services in times of crisis</w:t>
      </w:r>
      <w:r w:rsidRPr="00F013F6">
        <w:rPr>
          <w:rFonts w:ascii="Times New Roman" w:hAnsi="Times New Roman" w:cs="Times New Roman"/>
          <w:sz w:val="24"/>
          <w:szCs w:val="24"/>
        </w:rPr>
        <w:t>.</w:t>
      </w:r>
      <w:r w:rsidR="00DB52B7" w:rsidRPr="00F013F6">
        <w:rPr>
          <w:rFonts w:ascii="Times New Roman" w:hAnsi="Times New Roman" w:cs="Times New Roman"/>
          <w:sz w:val="24"/>
          <w:szCs w:val="24"/>
        </w:rPr>
        <w:t xml:space="preserve"> In line with the Government’s commitment under the ITU Connect 2030 agenda to reduce the volume of e</w:t>
      </w:r>
      <w:r w:rsidR="000F65E7" w:rsidRPr="00F013F6">
        <w:rPr>
          <w:rFonts w:ascii="Times New Roman" w:hAnsi="Times New Roman" w:cs="Times New Roman"/>
          <w:sz w:val="24"/>
          <w:szCs w:val="24"/>
        </w:rPr>
        <w:t>lectronic</w:t>
      </w:r>
      <w:r w:rsidR="00C318F6" w:rsidRPr="00F013F6">
        <w:rPr>
          <w:rFonts w:ascii="Times New Roman" w:hAnsi="Times New Roman" w:cs="Times New Roman"/>
          <w:sz w:val="24"/>
          <w:szCs w:val="24"/>
        </w:rPr>
        <w:t xml:space="preserve"> </w:t>
      </w:r>
      <w:r w:rsidR="00DB52B7" w:rsidRPr="00F013F6">
        <w:rPr>
          <w:rFonts w:ascii="Times New Roman" w:hAnsi="Times New Roman" w:cs="Times New Roman"/>
          <w:sz w:val="24"/>
          <w:szCs w:val="24"/>
        </w:rPr>
        <w:t>waste</w:t>
      </w:r>
      <w:r w:rsidR="00C318F6" w:rsidRPr="00F013F6">
        <w:rPr>
          <w:rFonts w:ascii="Times New Roman" w:hAnsi="Times New Roman" w:cs="Times New Roman"/>
          <w:sz w:val="24"/>
          <w:szCs w:val="24"/>
        </w:rPr>
        <w:t>(E-Waste)</w:t>
      </w:r>
      <w:r w:rsidR="00DB52B7" w:rsidRPr="00F013F6">
        <w:rPr>
          <w:rFonts w:ascii="Times New Roman" w:hAnsi="Times New Roman" w:cs="Times New Roman"/>
          <w:sz w:val="24"/>
          <w:szCs w:val="24"/>
        </w:rPr>
        <w:t xml:space="preserve"> by 50 percent, </w:t>
      </w:r>
      <w:r w:rsidR="00D516AF">
        <w:rPr>
          <w:rFonts w:ascii="Times New Roman" w:hAnsi="Times New Roman" w:cs="Times New Roman"/>
          <w:sz w:val="24"/>
          <w:szCs w:val="24"/>
        </w:rPr>
        <w:t xml:space="preserve">under </w:t>
      </w:r>
      <w:r w:rsidR="004607D3">
        <w:rPr>
          <w:rFonts w:ascii="Times New Roman" w:hAnsi="Times New Roman" w:cs="Times New Roman"/>
          <w:sz w:val="24"/>
          <w:szCs w:val="24"/>
        </w:rPr>
        <w:t xml:space="preserve">subcomponent 1.4, </w:t>
      </w:r>
      <w:r w:rsidR="00DB52B7" w:rsidRPr="00F013F6">
        <w:rPr>
          <w:rFonts w:ascii="Times New Roman" w:hAnsi="Times New Roman" w:cs="Times New Roman"/>
          <w:sz w:val="24"/>
          <w:szCs w:val="24"/>
        </w:rPr>
        <w:t xml:space="preserve">the project will finance quantitative and qualitative baseline surveys to assess the footprint of e-waste in Sierra Leone and support finalization of the e-waste management policy </w:t>
      </w:r>
      <w:r w:rsidR="00662527">
        <w:rPr>
          <w:rFonts w:ascii="Times New Roman" w:hAnsi="Times New Roman" w:cs="Times New Roman"/>
          <w:sz w:val="24"/>
          <w:szCs w:val="24"/>
        </w:rPr>
        <w:t xml:space="preserve">and strategy </w:t>
      </w:r>
      <w:r w:rsidR="00DB52B7" w:rsidRPr="00F013F6">
        <w:rPr>
          <w:rFonts w:ascii="Times New Roman" w:hAnsi="Times New Roman" w:cs="Times New Roman"/>
          <w:sz w:val="24"/>
          <w:szCs w:val="24"/>
        </w:rPr>
        <w:t>framework based on a circular economy approach.</w:t>
      </w:r>
      <w:r w:rsidR="00DB52B7" w:rsidRPr="00662527">
        <w:rPr>
          <w:rFonts w:ascii="Times New Roman" w:hAnsi="Times New Roman" w:cs="Times New Roman"/>
          <w:sz w:val="24"/>
          <w:szCs w:val="24"/>
        </w:rPr>
        <w:t xml:space="preserve"> </w:t>
      </w:r>
      <w:r w:rsidR="00DB52B7" w:rsidRPr="004B261E">
        <w:rPr>
          <w:rFonts w:ascii="Times New Roman" w:hAnsi="Times New Roman" w:cs="Times New Roman"/>
          <w:sz w:val="24"/>
          <w:szCs w:val="24"/>
        </w:rPr>
        <w:t xml:space="preserve">The policy framework will also include the development of an e-waste reduce, </w:t>
      </w:r>
      <w:r w:rsidR="00DB52B7" w:rsidRPr="004B261E">
        <w:rPr>
          <w:rFonts w:ascii="Times New Roman" w:hAnsi="Times New Roman" w:cs="Times New Roman"/>
          <w:sz w:val="24"/>
          <w:szCs w:val="24"/>
        </w:rPr>
        <w:lastRenderedPageBreak/>
        <w:t>recycle, and reuse (3R) strategy to address the full life cycle of electronic devices and equipment, thereby building a complete circular system</w:t>
      </w:r>
    </w:p>
    <w:p w14:paraId="4183A54B" w14:textId="77777777" w:rsidR="004F3730" w:rsidRPr="004B261E" w:rsidRDefault="004F3730" w:rsidP="004F3730">
      <w:pPr>
        <w:jc w:val="both"/>
        <w:rPr>
          <w:rFonts w:ascii="Times New Roman" w:hAnsi="Times New Roman" w:cs="Times New Roman"/>
          <w:b/>
          <w:bCs/>
          <w:sz w:val="24"/>
          <w:szCs w:val="24"/>
        </w:rPr>
      </w:pPr>
    </w:p>
    <w:p w14:paraId="7DD7C984" w14:textId="5D695B1F" w:rsidR="00836D5A" w:rsidRPr="00844E2B" w:rsidRDefault="004F3730" w:rsidP="00DB52B7">
      <w:pPr>
        <w:spacing w:after="0" w:line="240" w:lineRule="auto"/>
        <w:jc w:val="both"/>
        <w:rPr>
          <w:rFonts w:ascii="Times New Roman" w:hAnsi="Times New Roman" w:cs="Times New Roman"/>
          <w:sz w:val="24"/>
          <w:szCs w:val="24"/>
        </w:rPr>
      </w:pPr>
      <w:r w:rsidRPr="004B261E">
        <w:rPr>
          <w:rFonts w:ascii="Times New Roman" w:hAnsi="Times New Roman" w:cs="Times New Roman"/>
          <w:sz w:val="24"/>
          <w:szCs w:val="24"/>
        </w:rPr>
        <w:t>The Project is being implemented by a Project Coordination Unit (PCU) in the Ministry of Information and Communications which is the line ministry in charge of driving the government’s digital transformation strategic vision and promoting it digital government agenda.</w:t>
      </w:r>
      <w:r w:rsidR="00DB52B7" w:rsidRPr="004B261E">
        <w:rPr>
          <w:rFonts w:ascii="Times New Roman" w:hAnsi="Times New Roman" w:cs="Times New Roman"/>
          <w:sz w:val="24"/>
          <w:szCs w:val="24"/>
        </w:rPr>
        <w:t xml:space="preserve"> </w:t>
      </w:r>
      <w:r w:rsidR="00CC07E6" w:rsidRPr="004B261E">
        <w:rPr>
          <w:rFonts w:ascii="Times New Roman" w:hAnsi="Times New Roman" w:cs="Times New Roman"/>
          <w:sz w:val="24"/>
          <w:szCs w:val="24"/>
        </w:rPr>
        <w:t xml:space="preserve">The Environmental Protection Agency Sierra Leone (EPA-SL) was </w:t>
      </w:r>
      <w:r w:rsidR="00672599" w:rsidRPr="004B261E">
        <w:rPr>
          <w:rFonts w:ascii="Times New Roman" w:hAnsi="Times New Roman" w:cs="Times New Roman"/>
          <w:sz w:val="24"/>
          <w:szCs w:val="24"/>
        </w:rPr>
        <w:t xml:space="preserve">established </w:t>
      </w:r>
      <w:r w:rsidR="00CC07E6" w:rsidRPr="004B261E">
        <w:rPr>
          <w:rFonts w:ascii="Times New Roman" w:hAnsi="Times New Roman" w:cs="Times New Roman"/>
          <w:sz w:val="24"/>
          <w:szCs w:val="24"/>
        </w:rPr>
        <w:t>by an Act of Parliament in 2008.</w:t>
      </w:r>
      <w:r w:rsidR="00E80C6E" w:rsidRPr="004B261E">
        <w:rPr>
          <w:rFonts w:ascii="Times New Roman" w:hAnsi="Times New Roman" w:cs="Times New Roman"/>
          <w:sz w:val="24"/>
          <w:szCs w:val="24"/>
        </w:rPr>
        <w:t xml:space="preserve"> The broad mandate of the Agency is to effectively protect and manage the environment; monitor and regulate companies with EIA Licenses and illegal operations that have an impact on the environment and advise the Minister of Environment on all environmental matters.</w:t>
      </w:r>
      <w:r w:rsidR="00352445" w:rsidRPr="004B261E">
        <w:rPr>
          <w:rFonts w:ascii="Times New Roman" w:hAnsi="Times New Roman" w:cs="Times New Roman"/>
          <w:sz w:val="24"/>
          <w:szCs w:val="24"/>
        </w:rPr>
        <w:t xml:space="preserve"> </w:t>
      </w:r>
      <w:r w:rsidR="00836D5A" w:rsidRPr="004B261E">
        <w:rPr>
          <w:rFonts w:ascii="Times New Roman" w:hAnsi="Times New Roman" w:cs="Times New Roman"/>
          <w:sz w:val="24"/>
          <w:szCs w:val="24"/>
        </w:rPr>
        <w:t xml:space="preserve">The EPA-SL is further mandated to </w:t>
      </w:r>
      <w:r w:rsidR="00341B46" w:rsidRPr="004B261E">
        <w:rPr>
          <w:rFonts w:ascii="Times New Roman" w:hAnsi="Times New Roman" w:cs="Times New Roman"/>
          <w:sz w:val="24"/>
          <w:szCs w:val="24"/>
        </w:rPr>
        <w:t xml:space="preserve">enforce </w:t>
      </w:r>
      <w:r w:rsidR="00836D5A" w:rsidRPr="004B261E">
        <w:rPr>
          <w:rFonts w:ascii="Times New Roman" w:hAnsi="Times New Roman" w:cs="Times New Roman"/>
          <w:sz w:val="24"/>
          <w:szCs w:val="24"/>
        </w:rPr>
        <w:t>compliance with environmental impact assessment procedures, and actively promoting environmental education to raise public awareness about the significance of the environment to Sierra Leone's economic and social well-being.</w:t>
      </w:r>
    </w:p>
    <w:p w14:paraId="164464C6" w14:textId="67149A69" w:rsidR="0040491F" w:rsidRDefault="0040491F" w:rsidP="00CF2C1D">
      <w:pPr>
        <w:pStyle w:val="NormalWeb"/>
        <w:shd w:val="clear" w:color="auto" w:fill="FFFFFF"/>
        <w:jc w:val="both"/>
      </w:pPr>
      <w:r w:rsidRPr="00844E2B">
        <w:t>Over the years, Sierra Leone has experienced a significant increase in the importation</w:t>
      </w:r>
      <w:r w:rsidRPr="0040491F">
        <w:t xml:space="preserve"> of used electronics, yet a comprehensive evaluation to determine the quantity of used and end-of-life electronic and electrical equipment remains absent. Obtaining information on e-waste from municipalities or landfill operators is challenging due to the lack of separation between e-waste and other waste streams during the end-of-life stage of electronics and electrical equipment. Conducting studies to assess the amount of e-waste can appear time-consuming and complex. This study aims to investigate the current state of e-waste management in Sierra Leone using empirical models. Historical quantities of e-waste over the last 5-10 years, as well as current and projected generation rates, will be estimated. National and international policies will be thoroughly examined, and recommended modifications tailored to the Sierra Leone context will be introduced. Additionally, the study will propose sound and proper management practices. Special attention will be given to identifying hazardous e-waste and implementing separate collection and treatment schemes to mitigate the risk of mixing with non-hazardous recyclables.</w:t>
      </w:r>
    </w:p>
    <w:p w14:paraId="452B63E8" w14:textId="21AE3D4D" w:rsidR="008171B6" w:rsidRDefault="0057767F" w:rsidP="00CF2C1D">
      <w:pPr>
        <w:pStyle w:val="NormalWeb"/>
        <w:shd w:val="clear" w:color="auto" w:fill="FFFFFF"/>
        <w:jc w:val="both"/>
      </w:pPr>
      <w:r>
        <w:t>In view of the above problem,</w:t>
      </w:r>
      <w:r w:rsidR="008171B6" w:rsidRPr="003F2265">
        <w:t xml:space="preserve"> </w:t>
      </w:r>
      <w:r w:rsidR="0040491F" w:rsidRPr="0040491F">
        <w:t>the Sierra Leone Digital Transformation Project, in collaboration with the Environment Protection Agency</w:t>
      </w:r>
      <w:r w:rsidR="00BF3144">
        <w:t xml:space="preserve"> Sierra Le</w:t>
      </w:r>
      <w:r w:rsidR="00A91F74">
        <w:t>one</w:t>
      </w:r>
      <w:r w:rsidR="0040491F" w:rsidRPr="0040491F">
        <w:t xml:space="preserve">, </w:t>
      </w:r>
      <w:r>
        <w:t xml:space="preserve">is currently seeking a </w:t>
      </w:r>
      <w:r w:rsidR="0040491F" w:rsidRPr="0040491F">
        <w:t>consult</w:t>
      </w:r>
      <w:r w:rsidR="00A91F74">
        <w:t>ing firm</w:t>
      </w:r>
      <w:r w:rsidR="0040491F" w:rsidRPr="0040491F">
        <w:t xml:space="preserve"> to </w:t>
      </w:r>
      <w:r w:rsidR="00A91F74">
        <w:t xml:space="preserve">undertake the </w:t>
      </w:r>
      <w:r w:rsidR="0040491F" w:rsidRPr="0040491F">
        <w:t>collecti</w:t>
      </w:r>
      <w:r w:rsidR="00DB52B7">
        <w:t>on</w:t>
      </w:r>
      <w:r w:rsidR="0040491F" w:rsidRPr="0040491F">
        <w:t>, analy</w:t>
      </w:r>
      <w:r w:rsidR="00DB52B7">
        <w:t xml:space="preserve">sis of </w:t>
      </w:r>
      <w:r w:rsidR="0040491F" w:rsidRPr="0040491F">
        <w:t>e-waste data, and establishing a national e-waste inventory.</w:t>
      </w:r>
      <w:r w:rsidR="00DD1493" w:rsidRPr="00DD1493">
        <w:t xml:space="preserve"> </w:t>
      </w:r>
      <w:r w:rsidR="00DD1493">
        <w:t>The findings and recommendations from the assessment will serve as the foundation for developing a comprehensive e-waste inventory and formulating strategies for sustainable e-waste management in Sierra Leone.</w:t>
      </w:r>
      <w:r w:rsidR="00DB52B7">
        <w:t xml:space="preserve"> The policy framework will also include the development of an e-waste reduce, recycle, and reuse (3R) strategy to address the full life cycle of electronic devices and equipment, thereby building a complete circular system. After the development of the policy framework, the project will support the implementation of the policy to ensure the collection and disposal, recycle and reuse of e-waste at the community-level through the partnership with local entrepreneurs and the private sector to encourage e-waste innovation</w:t>
      </w:r>
      <w:r w:rsidR="00A20C4D">
        <w:t>.</w:t>
      </w:r>
    </w:p>
    <w:p w14:paraId="7277F55A" w14:textId="77777777" w:rsidR="00A20C4D" w:rsidRDefault="00A20C4D" w:rsidP="00CF2C1D">
      <w:pPr>
        <w:pStyle w:val="NormalWeb"/>
        <w:shd w:val="clear" w:color="auto" w:fill="FFFFFF"/>
        <w:jc w:val="both"/>
      </w:pPr>
    </w:p>
    <w:p w14:paraId="0FC8D742" w14:textId="77223832" w:rsidR="00841A5A" w:rsidRDefault="00883B84" w:rsidP="004B261E">
      <w:pPr>
        <w:pStyle w:val="NormalWeb"/>
        <w:numPr>
          <w:ilvl w:val="1"/>
          <w:numId w:val="13"/>
        </w:numPr>
        <w:shd w:val="clear" w:color="auto" w:fill="FFFFFF"/>
        <w:jc w:val="both"/>
        <w:rPr>
          <w:b/>
          <w:bCs/>
        </w:rPr>
      </w:pPr>
      <w:r w:rsidRPr="00883B84">
        <w:rPr>
          <w:b/>
          <w:bCs/>
        </w:rPr>
        <w:t xml:space="preserve">Rationale for an e-waste </w:t>
      </w:r>
      <w:r>
        <w:rPr>
          <w:b/>
          <w:bCs/>
        </w:rPr>
        <w:t>inventory</w:t>
      </w:r>
    </w:p>
    <w:p w14:paraId="6A46516A" w14:textId="691E1EA3" w:rsidR="000C2C49" w:rsidRPr="00015243" w:rsidRDefault="00634436" w:rsidP="00015243">
      <w:pPr>
        <w:jc w:val="both"/>
        <w:rPr>
          <w:rFonts w:ascii="Times New Roman" w:eastAsia="Times New Roman" w:hAnsi="Times New Roman" w:cs="Times New Roman"/>
          <w:kern w:val="0"/>
          <w:sz w:val="24"/>
          <w:szCs w:val="24"/>
          <w14:ligatures w14:val="none"/>
        </w:rPr>
      </w:pPr>
      <w:r w:rsidRPr="00713BE7">
        <w:rPr>
          <w:rFonts w:ascii="Times New Roman" w:eastAsia="Times New Roman" w:hAnsi="Times New Roman" w:cs="Times New Roman"/>
          <w:kern w:val="0"/>
          <w:sz w:val="24"/>
          <w:szCs w:val="24"/>
          <w14:ligatures w14:val="none"/>
        </w:rPr>
        <w:lastRenderedPageBreak/>
        <w:t>Sierra Leone, like many countries, faces environmental challenges related to e-waste</w:t>
      </w:r>
      <w:r w:rsidR="00565877">
        <w:rPr>
          <w:rFonts w:ascii="Times New Roman" w:eastAsia="Times New Roman" w:hAnsi="Times New Roman" w:cs="Times New Roman"/>
          <w:kern w:val="0"/>
          <w:sz w:val="24"/>
          <w:szCs w:val="24"/>
          <w14:ligatures w14:val="none"/>
        </w:rPr>
        <w:t xml:space="preserve"> </w:t>
      </w:r>
      <w:r w:rsidR="003D6BCB">
        <w:rPr>
          <w:rFonts w:ascii="Times New Roman" w:eastAsia="Times New Roman" w:hAnsi="Times New Roman" w:cs="Times New Roman"/>
          <w:kern w:val="0"/>
          <w:sz w:val="24"/>
          <w:szCs w:val="24"/>
          <w14:ligatures w14:val="none"/>
        </w:rPr>
        <w:t>management including</w:t>
      </w:r>
      <w:r w:rsidR="002E5089">
        <w:rPr>
          <w:rFonts w:ascii="Times New Roman" w:eastAsia="Times New Roman" w:hAnsi="Times New Roman" w:cs="Times New Roman"/>
          <w:kern w:val="0"/>
          <w:sz w:val="24"/>
          <w:szCs w:val="24"/>
          <w14:ligatures w14:val="none"/>
        </w:rPr>
        <w:t xml:space="preserve"> </w:t>
      </w:r>
      <w:r w:rsidR="00507EBC">
        <w:rPr>
          <w:rStyle w:val="cf01"/>
        </w:rPr>
        <w:t>pollution management, e-waste burning issues</w:t>
      </w:r>
      <w:r w:rsidR="00B76CFC">
        <w:rPr>
          <w:rStyle w:val="cf01"/>
        </w:rPr>
        <w:t xml:space="preserve"> (toxic emission, a</w:t>
      </w:r>
      <w:r w:rsidR="009D14EA">
        <w:rPr>
          <w:rStyle w:val="cf01"/>
        </w:rPr>
        <w:t xml:space="preserve">ir </w:t>
      </w:r>
      <w:r w:rsidR="008B26DA">
        <w:rPr>
          <w:rStyle w:val="cf01"/>
        </w:rPr>
        <w:t>pollution, soil contamination, water pollution etc)</w:t>
      </w:r>
      <w:r w:rsidR="00507EBC">
        <w:rPr>
          <w:rStyle w:val="cf01"/>
        </w:rPr>
        <w:t>, e-waste accumulation</w:t>
      </w:r>
      <w:r w:rsidRPr="00713BE7">
        <w:rPr>
          <w:rFonts w:ascii="Times New Roman" w:eastAsia="Times New Roman" w:hAnsi="Times New Roman" w:cs="Times New Roman"/>
          <w:kern w:val="0"/>
          <w:sz w:val="24"/>
          <w:szCs w:val="24"/>
          <w14:ligatures w14:val="none"/>
        </w:rPr>
        <w:t xml:space="preserve">. </w:t>
      </w:r>
      <w:r w:rsidR="005F6E2B">
        <w:t>Sierra Leone also lack</w:t>
      </w:r>
      <w:r w:rsidR="00623BB0">
        <w:t>s</w:t>
      </w:r>
      <w:r w:rsidR="005F6E2B">
        <w:t xml:space="preserve"> established policies and best practices relating management of e-waste creating room for unregulated collection, transportation and disposal methods that contribute to environmental degradation. The absence of effective environmental monitoring and regulatory enforcement exacerbates these issues, allowing for unchecked e-waste disposal and potential health hazards. The status of e-waste collection, transportation, and disposal/recycling in Sierra Leone remains uncertain due to the absence of clear guidelines</w:t>
      </w:r>
      <w:r w:rsidR="00623BB0">
        <w:t>.</w:t>
      </w:r>
      <w:r w:rsidR="005B4066">
        <w:rPr>
          <w:rFonts w:ascii="Times New Roman" w:eastAsia="Times New Roman" w:hAnsi="Times New Roman" w:cs="Times New Roman"/>
          <w:kern w:val="0"/>
          <w:sz w:val="24"/>
          <w:szCs w:val="24"/>
          <w14:ligatures w14:val="none"/>
        </w:rPr>
        <w:t xml:space="preserve"> </w:t>
      </w:r>
      <w:r w:rsidR="000C2C49">
        <w:t>The lack of existing data on the quantity and types of e-waste hinders the development of targeted strategies for sustainable management. Addressing this data gap is a fundamental step towards formulating effective policies and practices that align with Sierra Leone's unique socio-economic and environmental considerations.</w:t>
      </w:r>
    </w:p>
    <w:p w14:paraId="1DC5EF19" w14:textId="77777777" w:rsidR="00C060BF" w:rsidRDefault="00C060BF" w:rsidP="00713BE7">
      <w:pPr>
        <w:jc w:val="both"/>
        <w:rPr>
          <w:rFonts w:ascii="Times New Roman" w:eastAsia="Times New Roman" w:hAnsi="Times New Roman" w:cs="Times New Roman"/>
          <w:kern w:val="0"/>
          <w:sz w:val="24"/>
          <w:szCs w:val="24"/>
          <w14:ligatures w14:val="none"/>
        </w:rPr>
      </w:pPr>
    </w:p>
    <w:p w14:paraId="67C6C339" w14:textId="7CB72611" w:rsidR="00634436" w:rsidRPr="00713BE7" w:rsidRDefault="000707F9" w:rsidP="00713BE7">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634436" w:rsidRPr="00713BE7">
        <w:rPr>
          <w:rFonts w:ascii="Times New Roman" w:eastAsia="Times New Roman" w:hAnsi="Times New Roman" w:cs="Times New Roman"/>
          <w:kern w:val="0"/>
          <w:sz w:val="24"/>
          <w:szCs w:val="24"/>
          <w14:ligatures w14:val="none"/>
        </w:rPr>
        <w:t>onducting an e-waste inventory in Sierra Leone is crucial for understanding the scope of the issue, developing effective</w:t>
      </w:r>
      <w:r w:rsidR="001E55D0">
        <w:rPr>
          <w:rFonts w:ascii="Times New Roman" w:eastAsia="Times New Roman" w:hAnsi="Times New Roman" w:cs="Times New Roman"/>
          <w:kern w:val="0"/>
          <w:sz w:val="24"/>
          <w:szCs w:val="24"/>
          <w14:ligatures w14:val="none"/>
        </w:rPr>
        <w:t xml:space="preserve"> policies and</w:t>
      </w:r>
      <w:r w:rsidR="00634436" w:rsidRPr="00713BE7">
        <w:rPr>
          <w:rFonts w:ascii="Times New Roman" w:eastAsia="Times New Roman" w:hAnsi="Times New Roman" w:cs="Times New Roman"/>
          <w:kern w:val="0"/>
          <w:sz w:val="24"/>
          <w:szCs w:val="24"/>
          <w14:ligatures w14:val="none"/>
        </w:rPr>
        <w:t xml:space="preserve"> strategies for responsible e-waste management, protecting the environment, and ensuring the health and well-being of the population. It is a vital step toward addressing the challenges associated with electronic waste in the country. The assessment will help identify how electronic waste disposal practices are impacting the environment, including soil and water contamination from hazardous materials found in e-waste. The inventory will also help to quantify the volume and types of electronic waste generated within the country. This information provides a baseline understanding of the scale of the e-waste problem, which is crucial for informed decision-making.</w:t>
      </w:r>
      <w:r>
        <w:rPr>
          <w:rFonts w:ascii="Times New Roman" w:eastAsia="Times New Roman" w:hAnsi="Times New Roman" w:cs="Times New Roman"/>
          <w:kern w:val="0"/>
          <w:sz w:val="24"/>
          <w:szCs w:val="24"/>
          <w14:ligatures w14:val="none"/>
        </w:rPr>
        <w:t xml:space="preserve"> </w:t>
      </w:r>
      <w:r w:rsidR="00634436" w:rsidRPr="00713BE7">
        <w:rPr>
          <w:rFonts w:ascii="Times New Roman" w:eastAsia="Times New Roman" w:hAnsi="Times New Roman" w:cs="Times New Roman"/>
          <w:kern w:val="0"/>
          <w:sz w:val="24"/>
          <w:szCs w:val="24"/>
          <w14:ligatures w14:val="none"/>
        </w:rPr>
        <w:t>The e-waste assessment will provide valuable data that will inform the development of effective e-waste management policies and regulations tailored to Sierra Leone's specific needs and challenges. It will also provide baseline for tracking changes in e-waste generation over time. This will allow for the monitoring of progress in managing e-waste and implementing sustainable practices, raise awareness among the public, policymakers, and businesses about the importance of proper e-waste disposal and the potential environmental and health risks associated with improper handling.</w:t>
      </w:r>
    </w:p>
    <w:p w14:paraId="35B09E3C" w14:textId="64E42A91" w:rsidR="00883B84" w:rsidRPr="003F2265" w:rsidRDefault="00883B84" w:rsidP="007C03C4">
      <w:pPr>
        <w:pStyle w:val="NormalWeb"/>
        <w:shd w:val="clear" w:color="auto" w:fill="FFFFFF"/>
        <w:jc w:val="both"/>
      </w:pPr>
    </w:p>
    <w:p w14:paraId="759716D8" w14:textId="3ABAE965" w:rsidR="007B5106" w:rsidRPr="008E33A3" w:rsidRDefault="007F0247" w:rsidP="00CF2C1D">
      <w:pPr>
        <w:pStyle w:val="NormalWeb"/>
        <w:numPr>
          <w:ilvl w:val="1"/>
          <w:numId w:val="13"/>
        </w:numPr>
        <w:shd w:val="clear" w:color="auto" w:fill="FFFFFF"/>
        <w:jc w:val="both"/>
        <w:rPr>
          <w:b/>
          <w:bCs/>
        </w:rPr>
      </w:pPr>
      <w:r w:rsidRPr="008E33A3">
        <w:rPr>
          <w:b/>
          <w:bCs/>
        </w:rPr>
        <w:t>Objectives</w:t>
      </w:r>
      <w:r w:rsidR="00C81054">
        <w:rPr>
          <w:b/>
          <w:bCs/>
        </w:rPr>
        <w:t xml:space="preserve"> of </w:t>
      </w:r>
      <w:r w:rsidR="00EA2BC6">
        <w:rPr>
          <w:b/>
          <w:bCs/>
        </w:rPr>
        <w:t>the Assignment</w:t>
      </w:r>
    </w:p>
    <w:p w14:paraId="2F8B26FD" w14:textId="0A0275F9" w:rsidR="00486B14" w:rsidRDefault="00486B14" w:rsidP="00DB52B7">
      <w:pPr>
        <w:pStyle w:val="NormalWeb"/>
        <w:shd w:val="clear" w:color="auto" w:fill="FFFFFF"/>
        <w:jc w:val="both"/>
      </w:pPr>
      <w:r w:rsidRPr="003F2265">
        <w:t>The overall objective of th</w:t>
      </w:r>
      <w:r w:rsidR="001759E2">
        <w:t>is</w:t>
      </w:r>
      <w:r w:rsidRPr="003F2265">
        <w:t xml:space="preserve"> </w:t>
      </w:r>
      <w:r w:rsidR="00F714B4">
        <w:t>assignment</w:t>
      </w:r>
      <w:r w:rsidRPr="003F2265">
        <w:t xml:space="preserve"> is to develop a </w:t>
      </w:r>
      <w:r w:rsidR="00257EDA" w:rsidRPr="00257EDA">
        <w:t xml:space="preserve">comprehensive inventory and </w:t>
      </w:r>
      <w:r w:rsidRPr="003F2265">
        <w:t>database of e-waste in Sierra Leone for an improved understanding of the status of electronic waste management</w:t>
      </w:r>
      <w:r w:rsidR="00762099">
        <w:t xml:space="preserve"> </w:t>
      </w:r>
      <w:r w:rsidR="008B42A1">
        <w:t>t</w:t>
      </w:r>
      <w:r w:rsidR="0009167B">
        <w:t xml:space="preserve">aking into </w:t>
      </w:r>
      <w:r w:rsidR="007F4206">
        <w:t>consideration the</w:t>
      </w:r>
      <w:r w:rsidR="008B42A1">
        <w:t xml:space="preserve"> physical flow of e-waste by origin and type</w:t>
      </w:r>
      <w:r w:rsidRPr="003F2265">
        <w:t xml:space="preserve"> </w:t>
      </w:r>
      <w:r w:rsidR="00833E50">
        <w:t>for</w:t>
      </w:r>
      <w:r w:rsidR="00CE49A7">
        <w:t xml:space="preserve"> an effective management</w:t>
      </w:r>
      <w:r w:rsidR="007F4206">
        <w:t xml:space="preserve"> of e-waste</w:t>
      </w:r>
      <w:r w:rsidR="00F63722">
        <w:t xml:space="preserve">. </w:t>
      </w:r>
    </w:p>
    <w:p w14:paraId="1192D6EA" w14:textId="0EF1080C" w:rsidR="0092170C" w:rsidRPr="003F2265" w:rsidRDefault="0092170C" w:rsidP="00185CA3">
      <w:pPr>
        <w:pStyle w:val="NormalWeb"/>
        <w:shd w:val="clear" w:color="auto" w:fill="FFFFFF"/>
        <w:ind w:left="360"/>
        <w:jc w:val="both"/>
      </w:pPr>
      <w:r>
        <w:t>The specific objectives of the assignment are:</w:t>
      </w:r>
    </w:p>
    <w:p w14:paraId="182752DA" w14:textId="3C0CF100" w:rsidR="00CB0269" w:rsidRDefault="00486B14" w:rsidP="00CF2C1D">
      <w:pPr>
        <w:pStyle w:val="NormalWeb"/>
        <w:numPr>
          <w:ilvl w:val="0"/>
          <w:numId w:val="27"/>
        </w:numPr>
        <w:shd w:val="clear" w:color="auto" w:fill="FFFFFF"/>
        <w:jc w:val="both"/>
      </w:pPr>
      <w:r w:rsidRPr="003F2265">
        <w:t xml:space="preserve">Identify </w:t>
      </w:r>
      <w:r w:rsidR="009211D7">
        <w:t xml:space="preserve">the </w:t>
      </w:r>
      <w:r w:rsidRPr="003F2265">
        <w:t>source</w:t>
      </w:r>
      <w:r w:rsidR="009060D3">
        <w:t>s</w:t>
      </w:r>
      <w:r w:rsidR="004076AF">
        <w:t xml:space="preserve"> of e-waste</w:t>
      </w:r>
      <w:r w:rsidRPr="003F2265">
        <w:t>, nature</w:t>
      </w:r>
      <w:r w:rsidR="0000679A">
        <w:t xml:space="preserve"> (quantity, </w:t>
      </w:r>
      <w:r w:rsidR="00872E86">
        <w:t>generation rate, composition)</w:t>
      </w:r>
      <w:r w:rsidRPr="003F2265">
        <w:t xml:space="preserve"> and disposal cost of the </w:t>
      </w:r>
      <w:r w:rsidR="00232BE4">
        <w:t>e</w:t>
      </w:r>
      <w:r w:rsidRPr="003F2265">
        <w:t xml:space="preserve">-Waste in Sierra Leone </w:t>
      </w:r>
      <w:r w:rsidR="001E4AD8" w:rsidRPr="003F2265">
        <w:t>and</w:t>
      </w:r>
      <w:r w:rsidRPr="003F2265">
        <w:t xml:space="preserve"> estimate the amount to be generated by sectors. </w:t>
      </w:r>
    </w:p>
    <w:p w14:paraId="78E08EC7" w14:textId="77777777" w:rsidR="00CB0269" w:rsidRDefault="00CB0269" w:rsidP="00CF2C1D">
      <w:pPr>
        <w:pStyle w:val="NormalWeb"/>
        <w:numPr>
          <w:ilvl w:val="0"/>
          <w:numId w:val="27"/>
        </w:numPr>
        <w:shd w:val="clear" w:color="auto" w:fill="FFFFFF"/>
        <w:jc w:val="both"/>
      </w:pPr>
      <w:r>
        <w:t>I</w:t>
      </w:r>
      <w:r w:rsidR="00486B14" w:rsidRPr="003F2265">
        <w:t>nvestigate the status of e-waste management in Sierra Leone based on empirical models by estimating historical quantities (last 5-10 years) current and future generation rates.</w:t>
      </w:r>
    </w:p>
    <w:p w14:paraId="1867151C" w14:textId="216BDBEF" w:rsidR="00CB0269" w:rsidRDefault="00486B14" w:rsidP="00CF2C1D">
      <w:pPr>
        <w:pStyle w:val="NormalWeb"/>
        <w:numPr>
          <w:ilvl w:val="0"/>
          <w:numId w:val="27"/>
        </w:numPr>
        <w:shd w:val="clear" w:color="auto" w:fill="FFFFFF"/>
        <w:jc w:val="both"/>
      </w:pPr>
      <w:r w:rsidRPr="003F2265">
        <w:lastRenderedPageBreak/>
        <w:t>Identify and enlist enterprises/units (formal and informal) dealing with recycling E-Waste in Sierra Leone.</w:t>
      </w:r>
    </w:p>
    <w:p w14:paraId="1BEA01EE" w14:textId="0DF04ACB" w:rsidR="00CB0269" w:rsidRDefault="00486B14" w:rsidP="00CF2C1D">
      <w:pPr>
        <w:pStyle w:val="NormalWeb"/>
        <w:numPr>
          <w:ilvl w:val="0"/>
          <w:numId w:val="27"/>
        </w:numPr>
        <w:shd w:val="clear" w:color="auto" w:fill="FFFFFF"/>
        <w:jc w:val="both"/>
      </w:pPr>
      <w:r w:rsidRPr="003F2265">
        <w:t xml:space="preserve">Assess the availability, </w:t>
      </w:r>
      <w:r w:rsidR="006C678D" w:rsidRPr="003F2265">
        <w:t>practices</w:t>
      </w:r>
      <w:r w:rsidRPr="003F2265">
        <w:t xml:space="preserve"> and capacity of recycling of E-Waste with respect to pollution control systems.</w:t>
      </w:r>
    </w:p>
    <w:p w14:paraId="5182BA64" w14:textId="632221FD" w:rsidR="00CB0269" w:rsidRDefault="00486B14" w:rsidP="00CF2C1D">
      <w:pPr>
        <w:pStyle w:val="NormalWeb"/>
        <w:numPr>
          <w:ilvl w:val="0"/>
          <w:numId w:val="27"/>
        </w:numPr>
        <w:shd w:val="clear" w:color="auto" w:fill="FFFFFF"/>
        <w:jc w:val="both"/>
      </w:pPr>
      <w:r w:rsidRPr="003F2265">
        <w:t xml:space="preserve">Review the existing </w:t>
      </w:r>
      <w:r w:rsidR="007C03C4">
        <w:t>e-waste</w:t>
      </w:r>
      <w:r w:rsidRPr="003F2265">
        <w:t xml:space="preserve"> management systems (if any) and advise on areas of improvement through preparation of a detailed implementation plan</w:t>
      </w:r>
      <w:r w:rsidR="00595A0B">
        <w:t>.</w:t>
      </w:r>
    </w:p>
    <w:p w14:paraId="37AAE3C6" w14:textId="734AC6BE" w:rsidR="00CB0269" w:rsidRDefault="00486B14" w:rsidP="00CF2C1D">
      <w:pPr>
        <w:pStyle w:val="NormalWeb"/>
        <w:numPr>
          <w:ilvl w:val="0"/>
          <w:numId w:val="27"/>
        </w:numPr>
        <w:shd w:val="clear" w:color="auto" w:fill="FFFFFF"/>
        <w:jc w:val="both"/>
      </w:pPr>
      <w:r w:rsidRPr="003F2265">
        <w:t xml:space="preserve">Review regional and international obligations and other legal or pertinent information that may have direct or indirect linkages with E-Waste management and environmental as well as human </w:t>
      </w:r>
      <w:r w:rsidR="001C231C">
        <w:t xml:space="preserve">related </w:t>
      </w:r>
      <w:r w:rsidRPr="003F2265">
        <w:t>health</w:t>
      </w:r>
      <w:r w:rsidR="001C231C">
        <w:t xml:space="preserve"> issues</w:t>
      </w:r>
      <w:r w:rsidR="00595A0B">
        <w:t>.</w:t>
      </w:r>
      <w:r w:rsidR="001C231C">
        <w:t xml:space="preserve"> </w:t>
      </w:r>
    </w:p>
    <w:p w14:paraId="62278C61" w14:textId="3E2EC612" w:rsidR="007B5106" w:rsidRDefault="00486B14" w:rsidP="00CF2C1D">
      <w:pPr>
        <w:pStyle w:val="NormalWeb"/>
        <w:numPr>
          <w:ilvl w:val="0"/>
          <w:numId w:val="27"/>
        </w:numPr>
        <w:shd w:val="clear" w:color="auto" w:fill="FFFFFF"/>
        <w:jc w:val="both"/>
      </w:pPr>
      <w:r w:rsidRPr="003F2265">
        <w:t xml:space="preserve">Determine the ways in which </w:t>
      </w:r>
      <w:r w:rsidR="00113797" w:rsidRPr="003F2265">
        <w:t>used,</w:t>
      </w:r>
      <w:r w:rsidRPr="003F2265">
        <w:t xml:space="preserve"> and end of life electrical and electronic equipment</w:t>
      </w:r>
      <w:r w:rsidR="00595A0B">
        <w:t xml:space="preserve"> </w:t>
      </w:r>
      <w:r w:rsidRPr="003F2265">
        <w:t xml:space="preserve">(EEE) are </w:t>
      </w:r>
      <w:r w:rsidR="00D951F8" w:rsidRPr="003F2265">
        <w:t>disposed</w:t>
      </w:r>
      <w:r w:rsidRPr="003F2265">
        <w:t xml:space="preserve"> or manage</w:t>
      </w:r>
      <w:r w:rsidR="00541865">
        <w:t>d</w:t>
      </w:r>
      <w:r w:rsidRPr="003F2265">
        <w:t>.</w:t>
      </w:r>
    </w:p>
    <w:p w14:paraId="01DAC4C8" w14:textId="077AC052" w:rsidR="00A5052F" w:rsidRPr="00015243" w:rsidRDefault="00A5052F" w:rsidP="00015243">
      <w:pPr>
        <w:pStyle w:val="ListParagraph"/>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243">
        <w:rPr>
          <w:rFonts w:ascii="Times New Roman" w:eastAsia="Times New Roman" w:hAnsi="Times New Roman" w:cs="Times New Roman"/>
          <w:kern w:val="0"/>
          <w:sz w:val="24"/>
          <w:szCs w:val="24"/>
          <w14:ligatures w14:val="none"/>
        </w:rPr>
        <w:t>A review of all existing laws, policies, legislation, practices, database, institutional framework, E&amp;S risk management systems. Adequacy of capacity within relevant institutions.</w:t>
      </w:r>
    </w:p>
    <w:p w14:paraId="4C9F3323" w14:textId="2F7F6B6B" w:rsidR="00B37474" w:rsidRPr="00015243" w:rsidRDefault="00824767" w:rsidP="00CF2C1D">
      <w:pPr>
        <w:pStyle w:val="NormalWeb"/>
        <w:numPr>
          <w:ilvl w:val="0"/>
          <w:numId w:val="27"/>
        </w:numPr>
        <w:shd w:val="clear" w:color="auto" w:fill="FFFFFF"/>
        <w:jc w:val="both"/>
        <w:rPr>
          <w:lang w:val="it-IT"/>
        </w:rPr>
      </w:pPr>
      <w:r w:rsidRPr="00015243">
        <w:rPr>
          <w:lang w:val="it-IT"/>
        </w:rPr>
        <w:t>Create an e-waste da</w:t>
      </w:r>
      <w:r>
        <w:rPr>
          <w:lang w:val="it-IT"/>
        </w:rPr>
        <w:t xml:space="preserve">tabase </w:t>
      </w:r>
    </w:p>
    <w:p w14:paraId="0799DCA3" w14:textId="6ED5EA1F" w:rsidR="00A046BD" w:rsidRPr="00CF2C1D" w:rsidRDefault="00A046BD" w:rsidP="00CF2C1D">
      <w:pPr>
        <w:pStyle w:val="NormalWeb"/>
        <w:numPr>
          <w:ilvl w:val="1"/>
          <w:numId w:val="13"/>
        </w:numPr>
        <w:shd w:val="clear" w:color="auto" w:fill="FFFFFF"/>
        <w:jc w:val="both"/>
        <w:rPr>
          <w:b/>
        </w:rPr>
      </w:pPr>
      <w:r w:rsidRPr="00CF2C1D">
        <w:rPr>
          <w:b/>
        </w:rPr>
        <w:t>Scope of</w:t>
      </w:r>
      <w:r w:rsidR="00704AC5" w:rsidRPr="00CF2C1D">
        <w:rPr>
          <w:b/>
        </w:rPr>
        <w:t xml:space="preserve"> </w:t>
      </w:r>
      <w:r w:rsidR="00911B68">
        <w:rPr>
          <w:b/>
        </w:rPr>
        <w:t xml:space="preserve">Work </w:t>
      </w:r>
    </w:p>
    <w:p w14:paraId="57697A46" w14:textId="7B3F81DB" w:rsidR="00CF2C1D" w:rsidRDefault="00486B14" w:rsidP="00CF2C1D">
      <w:pPr>
        <w:pStyle w:val="NormalWeb"/>
        <w:shd w:val="clear" w:color="auto" w:fill="FFFFFF"/>
        <w:jc w:val="both"/>
      </w:pPr>
      <w:r w:rsidRPr="00A75B06">
        <w:t xml:space="preserve">The scope of the work is </w:t>
      </w:r>
      <w:r w:rsidR="005718FE">
        <w:t xml:space="preserve">to conduct </w:t>
      </w:r>
      <w:r w:rsidRPr="00A75B06">
        <w:t xml:space="preserve">an inventory of used and </w:t>
      </w:r>
      <w:r w:rsidR="007C03C4">
        <w:t>end-of-life</w:t>
      </w:r>
      <w:r w:rsidRPr="00A75B06">
        <w:t xml:space="preserve"> electrical and electronic equipment </w:t>
      </w:r>
      <w:r>
        <w:t>but not limited to</w:t>
      </w:r>
      <w:r w:rsidRPr="00A75B06">
        <w:t xml:space="preserve"> the following</w:t>
      </w:r>
      <w:r w:rsidR="00072BD7">
        <w:t>:</w:t>
      </w:r>
    </w:p>
    <w:p w14:paraId="799151F9" w14:textId="77777777" w:rsidR="00CB0269" w:rsidRDefault="0017698F" w:rsidP="00CF2C1D">
      <w:pPr>
        <w:pStyle w:val="NormalWeb"/>
        <w:numPr>
          <w:ilvl w:val="0"/>
          <w:numId w:val="28"/>
        </w:numPr>
        <w:shd w:val="clear" w:color="auto" w:fill="FFFFFF"/>
        <w:jc w:val="both"/>
      </w:pPr>
      <w:r w:rsidRPr="003F2265">
        <w:t xml:space="preserve">Television sets </w:t>
      </w:r>
    </w:p>
    <w:p w14:paraId="48638839" w14:textId="77777777" w:rsidR="00CB0269" w:rsidRDefault="0017698F" w:rsidP="00CF2C1D">
      <w:pPr>
        <w:pStyle w:val="NormalWeb"/>
        <w:numPr>
          <w:ilvl w:val="0"/>
          <w:numId w:val="28"/>
        </w:numPr>
        <w:shd w:val="clear" w:color="auto" w:fill="FFFFFF"/>
        <w:jc w:val="both"/>
      </w:pPr>
      <w:r w:rsidRPr="003F2265">
        <w:t xml:space="preserve">Computer sets with CRT monitors or LCD Monitors and Notebook. </w:t>
      </w:r>
    </w:p>
    <w:p w14:paraId="0F7E09CA" w14:textId="77777777" w:rsidR="00CB0269" w:rsidRDefault="0017698F" w:rsidP="00CF2C1D">
      <w:pPr>
        <w:pStyle w:val="NormalWeb"/>
        <w:numPr>
          <w:ilvl w:val="0"/>
          <w:numId w:val="28"/>
        </w:numPr>
        <w:shd w:val="clear" w:color="auto" w:fill="FFFFFF"/>
        <w:jc w:val="both"/>
      </w:pPr>
      <w:r w:rsidRPr="003F2265">
        <w:t xml:space="preserve">Washing Machines </w:t>
      </w:r>
    </w:p>
    <w:p w14:paraId="75CB5019" w14:textId="77777777" w:rsidR="00CB0269" w:rsidRDefault="0017698F" w:rsidP="00CF2C1D">
      <w:pPr>
        <w:pStyle w:val="NormalWeb"/>
        <w:numPr>
          <w:ilvl w:val="0"/>
          <w:numId w:val="28"/>
        </w:numPr>
        <w:shd w:val="clear" w:color="auto" w:fill="FFFFFF"/>
        <w:jc w:val="both"/>
      </w:pPr>
      <w:r w:rsidRPr="003F2265">
        <w:t xml:space="preserve">Mobile Phones </w:t>
      </w:r>
    </w:p>
    <w:p w14:paraId="248818E1" w14:textId="77777777" w:rsidR="00CB0269" w:rsidRDefault="0017698F" w:rsidP="00CF2C1D">
      <w:pPr>
        <w:pStyle w:val="NormalWeb"/>
        <w:numPr>
          <w:ilvl w:val="0"/>
          <w:numId w:val="28"/>
        </w:numPr>
        <w:shd w:val="clear" w:color="auto" w:fill="FFFFFF"/>
        <w:jc w:val="both"/>
      </w:pPr>
      <w:r w:rsidRPr="003F2265">
        <w:t xml:space="preserve">Refrigerators </w:t>
      </w:r>
    </w:p>
    <w:p w14:paraId="68F9D26F" w14:textId="77777777" w:rsidR="00CB0269" w:rsidRDefault="0017698F" w:rsidP="00CF2C1D">
      <w:pPr>
        <w:pStyle w:val="NormalWeb"/>
        <w:numPr>
          <w:ilvl w:val="0"/>
          <w:numId w:val="28"/>
        </w:numPr>
        <w:shd w:val="clear" w:color="auto" w:fill="FFFFFF"/>
        <w:jc w:val="both"/>
      </w:pPr>
      <w:r w:rsidRPr="003F2265">
        <w:t xml:space="preserve">Air Conditioners </w:t>
      </w:r>
    </w:p>
    <w:p w14:paraId="007D0D2A" w14:textId="3777391D" w:rsidR="00DB52B7" w:rsidRDefault="00DB52B7" w:rsidP="00CF2C1D">
      <w:pPr>
        <w:pStyle w:val="NormalWeb"/>
        <w:numPr>
          <w:ilvl w:val="0"/>
          <w:numId w:val="28"/>
        </w:numPr>
        <w:shd w:val="clear" w:color="auto" w:fill="FFFFFF"/>
        <w:jc w:val="both"/>
      </w:pPr>
      <w:r>
        <w:t>Microwave transmitter equipment</w:t>
      </w:r>
    </w:p>
    <w:p w14:paraId="1482F60D" w14:textId="489BA7E2" w:rsidR="00DB52B7" w:rsidRDefault="00DB52B7" w:rsidP="00CF2C1D">
      <w:pPr>
        <w:pStyle w:val="NormalWeb"/>
        <w:numPr>
          <w:ilvl w:val="0"/>
          <w:numId w:val="28"/>
        </w:numPr>
        <w:shd w:val="clear" w:color="auto" w:fill="FFFFFF"/>
        <w:jc w:val="both"/>
      </w:pPr>
      <w:r>
        <w:t>Networking equipment (Routers, Switches, Access Points etc)</w:t>
      </w:r>
    </w:p>
    <w:p w14:paraId="11AB68CD" w14:textId="709443F1" w:rsidR="00CF2C1D" w:rsidRDefault="0017698F" w:rsidP="00CF2C1D">
      <w:pPr>
        <w:pStyle w:val="NormalWeb"/>
        <w:numPr>
          <w:ilvl w:val="0"/>
          <w:numId w:val="28"/>
        </w:numPr>
        <w:shd w:val="clear" w:color="auto" w:fill="FFFFFF"/>
        <w:jc w:val="both"/>
      </w:pPr>
      <w:r w:rsidRPr="003F2265">
        <w:t>Rechargeable batteries (mobile phones</w:t>
      </w:r>
      <w:r w:rsidR="00E727AB">
        <w:t>, st</w:t>
      </w:r>
      <w:r w:rsidR="00EA4D8E">
        <w:t>ereos etc</w:t>
      </w:r>
      <w:r w:rsidRPr="003F2265">
        <w:t xml:space="preserve">) </w:t>
      </w:r>
    </w:p>
    <w:p w14:paraId="2107C21B" w14:textId="77777777" w:rsidR="00E2792B" w:rsidRDefault="00E2792B" w:rsidP="009A46B9">
      <w:pPr>
        <w:spacing w:after="0" w:line="240" w:lineRule="auto"/>
        <w:jc w:val="both"/>
        <w:rPr>
          <w:rFonts w:ascii="Times New Roman" w:hAnsi="Times New Roman" w:cs="Times New Roman"/>
          <w:b/>
          <w:bCs/>
          <w:sz w:val="24"/>
          <w:szCs w:val="24"/>
        </w:rPr>
      </w:pPr>
    </w:p>
    <w:p w14:paraId="330E7D93" w14:textId="2A6746B9" w:rsidR="009A46B9" w:rsidRDefault="00D916B7" w:rsidP="009A46B9">
      <w:pPr>
        <w:spacing w:after="0" w:line="240" w:lineRule="auto"/>
        <w:jc w:val="both"/>
        <w:rPr>
          <w:rFonts w:ascii="Times New Roman" w:hAnsi="Times New Roman" w:cs="Times New Roman"/>
          <w:b/>
          <w:bCs/>
          <w:sz w:val="24"/>
          <w:szCs w:val="24"/>
        </w:rPr>
      </w:pPr>
      <w:r w:rsidRPr="00B66CA5">
        <w:rPr>
          <w:rFonts w:ascii="Times New Roman" w:hAnsi="Times New Roman" w:cs="Times New Roman"/>
          <w:b/>
          <w:bCs/>
          <w:sz w:val="24"/>
          <w:szCs w:val="24"/>
        </w:rPr>
        <w:t>Technical Assessment</w:t>
      </w:r>
    </w:p>
    <w:p w14:paraId="1EBBC0D4" w14:textId="20866AC4" w:rsidR="006373D1" w:rsidRPr="007B0E76" w:rsidRDefault="006373D1" w:rsidP="00553AF2">
      <w:pPr>
        <w:pStyle w:val="ListParagraph"/>
        <w:numPr>
          <w:ilvl w:val="0"/>
          <w:numId w:val="31"/>
        </w:numPr>
        <w:jc w:val="both"/>
        <w:rPr>
          <w:rFonts w:ascii="Times New Roman" w:hAnsi="Times New Roman" w:cs="Times New Roman"/>
          <w:sz w:val="24"/>
          <w:szCs w:val="24"/>
        </w:rPr>
      </w:pPr>
      <w:r w:rsidRPr="006373D1">
        <w:rPr>
          <w:rFonts w:ascii="Times New Roman" w:hAnsi="Times New Roman" w:cs="Times New Roman"/>
          <w:sz w:val="24"/>
          <w:szCs w:val="24"/>
        </w:rPr>
        <w:t xml:space="preserve">Legal and Regulatory </w:t>
      </w:r>
      <w:r w:rsidR="007B0E76">
        <w:rPr>
          <w:rFonts w:ascii="Times New Roman" w:hAnsi="Times New Roman" w:cs="Times New Roman"/>
          <w:sz w:val="24"/>
          <w:szCs w:val="24"/>
        </w:rPr>
        <w:t xml:space="preserve">Review and </w:t>
      </w:r>
      <w:r w:rsidRPr="006373D1">
        <w:rPr>
          <w:rFonts w:ascii="Times New Roman" w:hAnsi="Times New Roman" w:cs="Times New Roman"/>
          <w:sz w:val="24"/>
          <w:szCs w:val="24"/>
        </w:rPr>
        <w:t xml:space="preserve">Compliance: Review the national and international </w:t>
      </w:r>
      <w:r w:rsidR="00F7005F">
        <w:rPr>
          <w:rFonts w:ascii="Times New Roman" w:hAnsi="Times New Roman" w:cs="Times New Roman"/>
          <w:sz w:val="24"/>
          <w:szCs w:val="24"/>
        </w:rPr>
        <w:t>policies</w:t>
      </w:r>
      <w:r w:rsidR="003A4E0E">
        <w:rPr>
          <w:rFonts w:ascii="Times New Roman" w:hAnsi="Times New Roman" w:cs="Times New Roman"/>
          <w:sz w:val="24"/>
          <w:szCs w:val="24"/>
        </w:rPr>
        <w:t xml:space="preserve">, </w:t>
      </w:r>
      <w:r w:rsidR="00AA29B4">
        <w:rPr>
          <w:rFonts w:ascii="Times New Roman" w:hAnsi="Times New Roman" w:cs="Times New Roman"/>
          <w:sz w:val="24"/>
          <w:szCs w:val="24"/>
        </w:rPr>
        <w:t>legislation,</w:t>
      </w:r>
      <w:r w:rsidR="009E6BAC">
        <w:rPr>
          <w:rFonts w:ascii="Times New Roman" w:hAnsi="Times New Roman" w:cs="Times New Roman"/>
          <w:sz w:val="24"/>
          <w:szCs w:val="24"/>
        </w:rPr>
        <w:t xml:space="preserve"> and </w:t>
      </w:r>
      <w:r w:rsidRPr="006373D1">
        <w:rPr>
          <w:rFonts w:ascii="Times New Roman" w:hAnsi="Times New Roman" w:cs="Times New Roman"/>
          <w:sz w:val="24"/>
          <w:szCs w:val="24"/>
        </w:rPr>
        <w:t>regulations</w:t>
      </w:r>
      <w:r w:rsidR="003A4E0E">
        <w:rPr>
          <w:rFonts w:ascii="Times New Roman" w:hAnsi="Times New Roman" w:cs="Times New Roman"/>
          <w:sz w:val="24"/>
          <w:szCs w:val="24"/>
        </w:rPr>
        <w:t>;</w:t>
      </w:r>
      <w:r w:rsidR="009E6BAC">
        <w:rPr>
          <w:rFonts w:ascii="Times New Roman" w:hAnsi="Times New Roman" w:cs="Times New Roman"/>
          <w:sz w:val="24"/>
          <w:szCs w:val="24"/>
        </w:rPr>
        <w:t xml:space="preserve"> institutional and administrative </w:t>
      </w:r>
      <w:r w:rsidR="00553AF2">
        <w:rPr>
          <w:rFonts w:ascii="Times New Roman" w:hAnsi="Times New Roman" w:cs="Times New Roman"/>
          <w:sz w:val="24"/>
          <w:szCs w:val="24"/>
        </w:rPr>
        <w:t>framework</w:t>
      </w:r>
      <w:r w:rsidR="00365A74">
        <w:rPr>
          <w:rFonts w:ascii="Times New Roman" w:hAnsi="Times New Roman" w:cs="Times New Roman"/>
          <w:sz w:val="24"/>
          <w:szCs w:val="24"/>
        </w:rPr>
        <w:t xml:space="preserve"> and</w:t>
      </w:r>
      <w:r w:rsidR="00553AF2">
        <w:rPr>
          <w:rFonts w:ascii="Times New Roman" w:hAnsi="Times New Roman" w:cs="Times New Roman"/>
          <w:sz w:val="24"/>
          <w:szCs w:val="24"/>
        </w:rPr>
        <w:t xml:space="preserve"> permits </w:t>
      </w:r>
      <w:r w:rsidR="00553AF2" w:rsidRPr="006373D1">
        <w:rPr>
          <w:rFonts w:ascii="Times New Roman" w:hAnsi="Times New Roman" w:cs="Times New Roman"/>
          <w:sz w:val="24"/>
          <w:szCs w:val="24"/>
        </w:rPr>
        <w:t>related</w:t>
      </w:r>
      <w:r w:rsidRPr="006373D1">
        <w:rPr>
          <w:rFonts w:ascii="Times New Roman" w:hAnsi="Times New Roman" w:cs="Times New Roman"/>
          <w:sz w:val="24"/>
          <w:szCs w:val="24"/>
        </w:rPr>
        <w:t xml:space="preserve"> to e-waste management in Sierra Leone. Assess the level of compliance and identify any</w:t>
      </w:r>
      <w:r w:rsidR="00553AF2">
        <w:rPr>
          <w:rFonts w:ascii="Times New Roman" w:hAnsi="Times New Roman" w:cs="Times New Roman"/>
          <w:sz w:val="24"/>
          <w:szCs w:val="24"/>
        </w:rPr>
        <w:t xml:space="preserve"> regulatory</w:t>
      </w:r>
      <w:r w:rsidRPr="006373D1">
        <w:rPr>
          <w:rFonts w:ascii="Times New Roman" w:hAnsi="Times New Roman" w:cs="Times New Roman"/>
          <w:sz w:val="24"/>
          <w:szCs w:val="24"/>
        </w:rPr>
        <w:t xml:space="preserve"> </w:t>
      </w:r>
      <w:r w:rsidR="00553AF2">
        <w:rPr>
          <w:rFonts w:ascii="Times New Roman" w:hAnsi="Times New Roman" w:cs="Times New Roman"/>
          <w:sz w:val="24"/>
          <w:szCs w:val="24"/>
        </w:rPr>
        <w:t xml:space="preserve">gaps and </w:t>
      </w:r>
      <w:r w:rsidRPr="006373D1">
        <w:rPr>
          <w:rFonts w:ascii="Times New Roman" w:hAnsi="Times New Roman" w:cs="Times New Roman"/>
          <w:sz w:val="24"/>
          <w:szCs w:val="24"/>
        </w:rPr>
        <w:t>areas of non-compliance.</w:t>
      </w:r>
    </w:p>
    <w:p w14:paraId="6725C973" w14:textId="0AAFA9F2" w:rsidR="003B713F" w:rsidRPr="003B713F" w:rsidRDefault="003B713F" w:rsidP="003B713F">
      <w:pPr>
        <w:pStyle w:val="ListParagraph"/>
        <w:numPr>
          <w:ilvl w:val="0"/>
          <w:numId w:val="31"/>
        </w:numPr>
        <w:spacing w:after="0" w:line="240" w:lineRule="auto"/>
        <w:jc w:val="both"/>
        <w:rPr>
          <w:rFonts w:ascii="Times New Roman" w:hAnsi="Times New Roman" w:cs="Times New Roman"/>
          <w:sz w:val="24"/>
          <w:szCs w:val="24"/>
        </w:rPr>
      </w:pPr>
      <w:r w:rsidRPr="003B713F">
        <w:rPr>
          <w:rFonts w:ascii="Times New Roman" w:hAnsi="Times New Roman" w:cs="Times New Roman"/>
          <w:sz w:val="24"/>
          <w:szCs w:val="24"/>
        </w:rPr>
        <w:t xml:space="preserve">E-Waste </w:t>
      </w:r>
      <w:r w:rsidR="0009313F">
        <w:rPr>
          <w:rFonts w:ascii="Times New Roman" w:hAnsi="Times New Roman" w:cs="Times New Roman"/>
          <w:sz w:val="24"/>
          <w:szCs w:val="24"/>
        </w:rPr>
        <w:t xml:space="preserve">Generation and </w:t>
      </w:r>
      <w:r w:rsidRPr="003B713F">
        <w:rPr>
          <w:rFonts w:ascii="Times New Roman" w:hAnsi="Times New Roman" w:cs="Times New Roman"/>
          <w:sz w:val="24"/>
          <w:szCs w:val="24"/>
        </w:rPr>
        <w:t xml:space="preserve">Quantification: Assess the current and historical quantities of e-waste generated in Sierra Leone. This includes quantifying e-waste from different sources such as households, businesses, </w:t>
      </w:r>
      <w:r w:rsidR="00AA29B4" w:rsidRPr="003B713F">
        <w:rPr>
          <w:rFonts w:ascii="Times New Roman" w:hAnsi="Times New Roman" w:cs="Times New Roman"/>
          <w:sz w:val="24"/>
          <w:szCs w:val="24"/>
        </w:rPr>
        <w:t xml:space="preserve">institutions, </w:t>
      </w:r>
      <w:r w:rsidR="00AA29B4">
        <w:rPr>
          <w:rFonts w:ascii="Times New Roman" w:hAnsi="Times New Roman" w:cs="Times New Roman"/>
          <w:sz w:val="24"/>
          <w:szCs w:val="24"/>
        </w:rPr>
        <w:t xml:space="preserve">informal sectors </w:t>
      </w:r>
      <w:r w:rsidRPr="003B713F">
        <w:rPr>
          <w:rFonts w:ascii="Times New Roman" w:hAnsi="Times New Roman" w:cs="Times New Roman"/>
          <w:sz w:val="24"/>
          <w:szCs w:val="24"/>
        </w:rPr>
        <w:t>and industries.</w:t>
      </w:r>
    </w:p>
    <w:p w14:paraId="47723547" w14:textId="0772835C" w:rsidR="00AE4FC6" w:rsidRDefault="00633E3D" w:rsidP="003B713F">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B713F" w:rsidRPr="003B713F">
        <w:rPr>
          <w:rFonts w:ascii="Times New Roman" w:hAnsi="Times New Roman" w:cs="Times New Roman"/>
          <w:sz w:val="24"/>
          <w:szCs w:val="24"/>
        </w:rPr>
        <w:t>Waste Composition: Analyze the composition of e-waste to understand the types and quantities of materials present in electronic and electrical equipment, including hazardous substances like heavy metals and flame retardants.</w:t>
      </w:r>
    </w:p>
    <w:p w14:paraId="79413C0B" w14:textId="77777777" w:rsid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Collection and Transportation: Evaluate the existing systems for e-waste collection, transportation, and storage. Assess the efficiency and coverage of e-waste collection points and logistics.</w:t>
      </w:r>
    </w:p>
    <w:p w14:paraId="4A5F39AC" w14:textId="2C796398" w:rsidR="006B719A" w:rsidRPr="00227BB1" w:rsidRDefault="006B719A" w:rsidP="00227BB1">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Disposal</w:t>
      </w:r>
      <w:r w:rsidR="00A12163">
        <w:rPr>
          <w:rFonts w:ascii="Times New Roman" w:hAnsi="Times New Roman" w:cs="Times New Roman"/>
          <w:sz w:val="24"/>
          <w:szCs w:val="24"/>
        </w:rPr>
        <w:t xml:space="preserve"> Systems</w:t>
      </w:r>
      <w:r>
        <w:rPr>
          <w:rFonts w:ascii="Times New Roman" w:hAnsi="Times New Roman" w:cs="Times New Roman"/>
          <w:sz w:val="24"/>
          <w:szCs w:val="24"/>
        </w:rPr>
        <w:t>: Identify an</w:t>
      </w:r>
      <w:r w:rsidR="00661819">
        <w:rPr>
          <w:rFonts w:ascii="Times New Roman" w:hAnsi="Times New Roman" w:cs="Times New Roman"/>
          <w:sz w:val="24"/>
          <w:szCs w:val="24"/>
        </w:rPr>
        <w:t>d</w:t>
      </w:r>
      <w:r>
        <w:rPr>
          <w:rFonts w:ascii="Times New Roman" w:hAnsi="Times New Roman" w:cs="Times New Roman"/>
          <w:sz w:val="24"/>
          <w:szCs w:val="24"/>
        </w:rPr>
        <w:t xml:space="preserve"> assess the </w:t>
      </w:r>
      <w:r w:rsidRPr="006B719A">
        <w:rPr>
          <w:rFonts w:ascii="Times New Roman" w:hAnsi="Times New Roman" w:cs="Times New Roman"/>
          <w:sz w:val="24"/>
          <w:szCs w:val="24"/>
        </w:rPr>
        <w:t>existing waste disposal facilit</w:t>
      </w:r>
      <w:r>
        <w:rPr>
          <w:rFonts w:ascii="Times New Roman" w:hAnsi="Times New Roman" w:cs="Times New Roman"/>
          <w:sz w:val="24"/>
          <w:szCs w:val="24"/>
        </w:rPr>
        <w:t xml:space="preserve">ies in Sierra Leone. </w:t>
      </w:r>
    </w:p>
    <w:p w14:paraId="56A95E1E" w14:textId="1C5FEE38"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Recycling and Treatment Facilities: Identify and assess the recycling and treatment facilities</w:t>
      </w:r>
      <w:r w:rsidR="00A653CD">
        <w:rPr>
          <w:rFonts w:ascii="Times New Roman" w:hAnsi="Times New Roman" w:cs="Times New Roman"/>
          <w:sz w:val="24"/>
          <w:szCs w:val="24"/>
        </w:rPr>
        <w:t>,</w:t>
      </w:r>
      <w:r w:rsidRPr="00227BB1">
        <w:rPr>
          <w:rFonts w:ascii="Times New Roman" w:hAnsi="Times New Roman" w:cs="Times New Roman"/>
          <w:sz w:val="24"/>
          <w:szCs w:val="24"/>
        </w:rPr>
        <w:t xml:space="preserve"> available in Sierra Leone. Evaluate their capacity, compliance with regulations, and environmental practices.</w:t>
      </w:r>
    </w:p>
    <w:p w14:paraId="3A8C82EF"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E-Waste Management Practices: Investigate the existing practices for e-waste management, including recycling, refurbishment, repair, and disposal. Identify gaps and opportunities for improvement.</w:t>
      </w:r>
    </w:p>
    <w:p w14:paraId="671FC225"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Data Management and Reporting: Evaluate the systems for data management related to e-waste. Ensure accurate record-keeping, data integrity, and reporting mechanisms.</w:t>
      </w:r>
    </w:p>
    <w:p w14:paraId="4867E8A5"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Training and Awareness: Assess the availability and effectiveness of training programs and awareness campaigns related to e-waste management for stakeholders, including the public, businesses, and government agencies.</w:t>
      </w:r>
    </w:p>
    <w:p w14:paraId="5554EEA9"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Hazardous Waste Handling: Examine the practices for identifying and handling hazardous e-waste separately from non-hazardous waste to ensure proper treatment and disposal.</w:t>
      </w:r>
    </w:p>
    <w:p w14:paraId="3654B8BD"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Technology and Infrastructure: Evaluate the technological infrastructure and resources available for e-waste management, including e-waste tracking systems and monitoring capabilities.</w:t>
      </w:r>
    </w:p>
    <w:p w14:paraId="6B40015A" w14:textId="77777777" w:rsidR="00227BB1" w:rsidRPr="00227BB1"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Capacity Building: Identify areas where capacity building and technical support are required to enhance e-waste management practices in Sierra Leone.</w:t>
      </w:r>
    </w:p>
    <w:p w14:paraId="1BF2780A" w14:textId="2E85DBD4" w:rsidR="003B713F" w:rsidRPr="00B22295" w:rsidRDefault="00227BB1" w:rsidP="00227BB1">
      <w:pPr>
        <w:pStyle w:val="ListParagraph"/>
        <w:numPr>
          <w:ilvl w:val="0"/>
          <w:numId w:val="31"/>
        </w:numPr>
        <w:spacing w:after="0" w:line="240" w:lineRule="auto"/>
        <w:jc w:val="both"/>
        <w:rPr>
          <w:rFonts w:ascii="Times New Roman" w:hAnsi="Times New Roman" w:cs="Times New Roman"/>
          <w:sz w:val="24"/>
          <w:szCs w:val="24"/>
        </w:rPr>
      </w:pPr>
      <w:r w:rsidRPr="00227BB1">
        <w:rPr>
          <w:rFonts w:ascii="Times New Roman" w:hAnsi="Times New Roman" w:cs="Times New Roman"/>
          <w:sz w:val="24"/>
          <w:szCs w:val="24"/>
        </w:rPr>
        <w:t>Best Practices and Innovations: Explore best practices and innovative approaches</w:t>
      </w:r>
      <w:r w:rsidR="0019489B">
        <w:rPr>
          <w:rFonts w:ascii="Times New Roman" w:hAnsi="Times New Roman" w:cs="Times New Roman"/>
          <w:sz w:val="24"/>
          <w:szCs w:val="24"/>
        </w:rPr>
        <w:t>/solutions</w:t>
      </w:r>
      <w:r w:rsidRPr="00227BB1">
        <w:rPr>
          <w:rFonts w:ascii="Times New Roman" w:hAnsi="Times New Roman" w:cs="Times New Roman"/>
          <w:sz w:val="24"/>
          <w:szCs w:val="24"/>
        </w:rPr>
        <w:t xml:space="preserve"> in other countries or regions for e-waste inventory</w:t>
      </w:r>
      <w:r w:rsidR="008A42A9">
        <w:rPr>
          <w:rFonts w:ascii="Times New Roman" w:hAnsi="Times New Roman" w:cs="Times New Roman"/>
          <w:sz w:val="24"/>
          <w:szCs w:val="24"/>
        </w:rPr>
        <w:t>, database</w:t>
      </w:r>
      <w:r w:rsidRPr="00227BB1">
        <w:rPr>
          <w:rFonts w:ascii="Times New Roman" w:hAnsi="Times New Roman" w:cs="Times New Roman"/>
          <w:sz w:val="24"/>
          <w:szCs w:val="24"/>
        </w:rPr>
        <w:t xml:space="preserve"> and management that could be adapted or adopted in Sierra Leone.</w:t>
      </w:r>
    </w:p>
    <w:p w14:paraId="323EF8FE" w14:textId="77777777" w:rsidR="009A46B9" w:rsidRDefault="009A46B9" w:rsidP="009A46B9">
      <w:pPr>
        <w:spacing w:after="0" w:line="240" w:lineRule="auto"/>
        <w:jc w:val="both"/>
        <w:rPr>
          <w:rFonts w:ascii="Times New Roman" w:hAnsi="Times New Roman" w:cs="Times New Roman"/>
          <w:sz w:val="24"/>
          <w:szCs w:val="24"/>
        </w:rPr>
      </w:pPr>
    </w:p>
    <w:p w14:paraId="03538A08" w14:textId="77777777" w:rsidR="009A46B9" w:rsidRDefault="009A46B9" w:rsidP="009A46B9">
      <w:pPr>
        <w:spacing w:after="0" w:line="240" w:lineRule="auto"/>
        <w:jc w:val="both"/>
        <w:rPr>
          <w:rFonts w:ascii="Times New Roman" w:hAnsi="Times New Roman" w:cs="Times New Roman"/>
          <w:sz w:val="24"/>
          <w:szCs w:val="24"/>
        </w:rPr>
      </w:pPr>
    </w:p>
    <w:p w14:paraId="5718E2D2" w14:textId="18010033" w:rsidR="00953D6F" w:rsidRPr="00CF2C1D" w:rsidRDefault="00203BB9" w:rsidP="00CF2C1D">
      <w:pPr>
        <w:pStyle w:val="NormalWeb"/>
        <w:numPr>
          <w:ilvl w:val="1"/>
          <w:numId w:val="13"/>
        </w:numPr>
        <w:shd w:val="clear" w:color="auto" w:fill="FFFFFF"/>
        <w:jc w:val="both"/>
        <w:rPr>
          <w:b/>
        </w:rPr>
      </w:pPr>
      <w:r w:rsidRPr="00CF2C1D">
        <w:rPr>
          <w:b/>
        </w:rPr>
        <w:t>Reporting</w:t>
      </w:r>
      <w:r w:rsidR="009A49F1" w:rsidRPr="00CF2C1D">
        <w:rPr>
          <w:b/>
        </w:rPr>
        <w:t xml:space="preserve">, </w:t>
      </w:r>
      <w:r w:rsidR="00267BF6" w:rsidRPr="00CF2C1D">
        <w:rPr>
          <w:b/>
        </w:rPr>
        <w:t>Time Schedules</w:t>
      </w:r>
      <w:r w:rsidR="009B04E8" w:rsidRPr="00CF2C1D">
        <w:rPr>
          <w:b/>
        </w:rPr>
        <w:t>, and Payment Schedule</w:t>
      </w:r>
    </w:p>
    <w:p w14:paraId="595910FF" w14:textId="5AF843D9" w:rsidR="006A353E" w:rsidRPr="003F2265" w:rsidRDefault="006A353E" w:rsidP="00CF2C1D">
      <w:pPr>
        <w:pStyle w:val="NormalWeb"/>
        <w:shd w:val="clear" w:color="auto" w:fill="FFFFFF"/>
        <w:jc w:val="both"/>
      </w:pPr>
      <w:r w:rsidRPr="003F2265">
        <w:t>The consulting firm will be responsible for delivering the following:</w:t>
      </w:r>
    </w:p>
    <w:p w14:paraId="135D9CA5" w14:textId="082E87A4" w:rsidR="00EE50BC" w:rsidRDefault="00CB0269" w:rsidP="00CF2C1D">
      <w:pPr>
        <w:pStyle w:val="NormalWeb"/>
        <w:numPr>
          <w:ilvl w:val="0"/>
          <w:numId w:val="29"/>
        </w:numPr>
        <w:shd w:val="clear" w:color="auto" w:fill="FFFFFF"/>
        <w:jc w:val="both"/>
      </w:pPr>
      <w:r w:rsidRPr="00CB0269">
        <w:t xml:space="preserve">Within two (2) weeks of signing the contract, the consulting firm should submit an inception report. This report aims to demonstrate the firm's comprehension of the Terms of Reference (TOR) and outline their proposed approach to </w:t>
      </w:r>
      <w:r w:rsidR="004B5170" w:rsidRPr="00CB0269">
        <w:t>accomplishing</w:t>
      </w:r>
      <w:r w:rsidRPr="00CB0269">
        <w:t xml:space="preserve"> the designated tasks. It should include a well-defined methodology for the assignment, highlighting specific research questions to be addressed, key stakeholders to be engaged, and policies/regulatory frameworks to be reviewed for conducting the necessary assessments. Additionally, the report should present a comprehensive work plan with clear timelines outlining the tasks to be undertaken by the consulting firm throughout the duration of the assignment.</w:t>
      </w:r>
    </w:p>
    <w:p w14:paraId="13707ED9" w14:textId="57309DAD" w:rsidR="00C1357C" w:rsidRDefault="0085605D" w:rsidP="00CF2C1D">
      <w:pPr>
        <w:pStyle w:val="NormalWeb"/>
        <w:numPr>
          <w:ilvl w:val="0"/>
          <w:numId w:val="29"/>
        </w:numPr>
        <w:shd w:val="clear" w:color="auto" w:fill="FFFFFF"/>
        <w:jc w:val="both"/>
      </w:pPr>
      <w:r w:rsidRPr="003B75C6">
        <w:t>Baseline Survey Report</w:t>
      </w:r>
      <w:r>
        <w:t xml:space="preserve"> </w:t>
      </w:r>
      <w:r w:rsidR="00F54B01">
        <w:t xml:space="preserve">on the nationwide assessment of the e-waste footprint </w:t>
      </w:r>
      <w:r w:rsidR="005E21F3">
        <w:t xml:space="preserve">providing the </w:t>
      </w:r>
      <w:r w:rsidR="008613A9" w:rsidRPr="003F2265">
        <w:t xml:space="preserve">current </w:t>
      </w:r>
      <w:r w:rsidR="008613A9">
        <w:t>e-</w:t>
      </w:r>
      <w:r w:rsidR="008613A9" w:rsidRPr="003F2265">
        <w:t>waste status in Sierra Leone</w:t>
      </w:r>
      <w:r w:rsidR="008613A9">
        <w:t>, i</w:t>
      </w:r>
      <w:r w:rsidR="008613A9" w:rsidRPr="003F2265">
        <w:t>dentif</w:t>
      </w:r>
      <w:r w:rsidR="008613A9">
        <w:t>ying</w:t>
      </w:r>
      <w:r w:rsidR="008613A9" w:rsidRPr="003F2265">
        <w:t xml:space="preserve"> sources of </w:t>
      </w:r>
      <w:r w:rsidR="008613A9">
        <w:t>e</w:t>
      </w:r>
      <w:r w:rsidR="008613A9" w:rsidRPr="003F2265">
        <w:t>-Waste and estimate</w:t>
      </w:r>
      <w:r w:rsidR="008613A9">
        <w:t>d</w:t>
      </w:r>
      <w:r w:rsidR="008613A9" w:rsidRPr="003F2265">
        <w:t xml:space="preserve"> quantity of </w:t>
      </w:r>
      <w:r w:rsidR="008613A9">
        <w:t>e</w:t>
      </w:r>
      <w:r w:rsidR="008613A9" w:rsidRPr="003F2265">
        <w:t>-Waste generated in Sierra Leone and expected to be generated by sector</w:t>
      </w:r>
      <w:r w:rsidR="008613A9">
        <w:t xml:space="preserve"> </w:t>
      </w:r>
      <w:r w:rsidR="00F54B01">
        <w:t>to develop the e-waste database</w:t>
      </w:r>
      <w:r w:rsidR="005E21F3">
        <w:t xml:space="preserve">. The report must include an </w:t>
      </w:r>
      <w:r w:rsidR="005E21F3" w:rsidRPr="003F2265">
        <w:t xml:space="preserve">Inventory of the types of </w:t>
      </w:r>
      <w:r w:rsidR="005E21F3">
        <w:t>e</w:t>
      </w:r>
      <w:r w:rsidR="005E21F3" w:rsidRPr="003F2265">
        <w:t>-Waste being generated along with the volume, composition, and disposal costs.</w:t>
      </w:r>
      <w:r w:rsidR="005E21F3">
        <w:t xml:space="preserve"> E</w:t>
      </w:r>
      <w:r w:rsidR="005E21F3" w:rsidRPr="003F2265">
        <w:t xml:space="preserve">nlist enterprises/units (formal and informal) dealing with recycling of </w:t>
      </w:r>
      <w:r w:rsidR="005E21F3">
        <w:t>e</w:t>
      </w:r>
      <w:r w:rsidR="005E21F3" w:rsidRPr="003F2265">
        <w:t>-Waste in Sierra Leone.</w:t>
      </w:r>
      <w:r w:rsidR="005E21F3">
        <w:t xml:space="preserve"> </w:t>
      </w:r>
      <w:r w:rsidR="005E21F3" w:rsidRPr="003F2265">
        <w:t xml:space="preserve">Assess the availability, practices, and capacity of recycling of </w:t>
      </w:r>
      <w:r w:rsidR="005E21F3">
        <w:t>e</w:t>
      </w:r>
      <w:r w:rsidR="005E21F3" w:rsidRPr="003F2265">
        <w:t>-Waste with respect to pollution control systems</w:t>
      </w:r>
    </w:p>
    <w:p w14:paraId="365E9A05" w14:textId="65C70FE9" w:rsidR="002A2F4F" w:rsidRPr="003F2265" w:rsidRDefault="009F30AF" w:rsidP="00931924">
      <w:pPr>
        <w:pStyle w:val="NormalWeb"/>
        <w:numPr>
          <w:ilvl w:val="0"/>
          <w:numId w:val="29"/>
        </w:numPr>
        <w:shd w:val="clear" w:color="auto" w:fill="FFFFFF"/>
        <w:jc w:val="both"/>
      </w:pPr>
      <w:r>
        <w:lastRenderedPageBreak/>
        <w:t xml:space="preserve">At the end of the </w:t>
      </w:r>
      <w:r w:rsidR="00BA0C55">
        <w:t xml:space="preserve">period </w:t>
      </w:r>
      <w:r w:rsidR="00F11F16">
        <w:t xml:space="preserve">a </w:t>
      </w:r>
      <w:r w:rsidR="00F156E8">
        <w:t xml:space="preserve">database on the </w:t>
      </w:r>
      <w:r>
        <w:t xml:space="preserve">detailed </w:t>
      </w:r>
      <w:r w:rsidR="003B75C6" w:rsidRPr="003B75C6">
        <w:t xml:space="preserve">Baseline Survey </w:t>
      </w:r>
      <w:r w:rsidR="003B75C6">
        <w:t>on</w:t>
      </w:r>
      <w:r w:rsidR="003B75C6" w:rsidRPr="003B75C6">
        <w:t xml:space="preserve"> e-waste footprint in Sierra Leone</w:t>
      </w:r>
      <w:r w:rsidR="00F11F16">
        <w:t xml:space="preserve"> will be submitted</w:t>
      </w:r>
      <w:r w:rsidR="003B75C6">
        <w:t xml:space="preserve">. The </w:t>
      </w:r>
      <w:r w:rsidR="00E20C8A">
        <w:t xml:space="preserve">database </w:t>
      </w:r>
      <w:r w:rsidR="00C75B41">
        <w:t xml:space="preserve">should </w:t>
      </w:r>
      <w:r w:rsidR="003B75C6">
        <w:t xml:space="preserve">entail </w:t>
      </w:r>
      <w:r w:rsidR="00C75B41" w:rsidRPr="003F2265">
        <w:t>sources and estimate</w:t>
      </w:r>
      <w:r w:rsidR="00C75B41">
        <w:t>d</w:t>
      </w:r>
      <w:r w:rsidR="00C75B41" w:rsidRPr="003F2265">
        <w:t xml:space="preserve"> quantity of </w:t>
      </w:r>
      <w:r w:rsidR="00C75B41">
        <w:t>e</w:t>
      </w:r>
      <w:r w:rsidR="00C75B41" w:rsidRPr="003F2265">
        <w:t>-Waste</w:t>
      </w:r>
      <w:r w:rsidR="00C75B41">
        <w:t xml:space="preserve">, </w:t>
      </w:r>
      <w:r w:rsidR="00EA330C">
        <w:t xml:space="preserve">types, </w:t>
      </w:r>
      <w:r w:rsidR="00EA330C" w:rsidRPr="003F2265">
        <w:t>composition, and disposal</w:t>
      </w:r>
      <w:r w:rsidR="00EA330C">
        <w:t xml:space="preserve"> methods</w:t>
      </w:r>
      <w:r w:rsidR="00931924">
        <w:t xml:space="preserve"> etc </w:t>
      </w:r>
      <w:r w:rsidR="00C75B41" w:rsidRPr="003F2265">
        <w:t xml:space="preserve"> </w:t>
      </w:r>
    </w:p>
    <w:p w14:paraId="62A39820" w14:textId="006F114A" w:rsidR="002A2F4F" w:rsidRPr="003F2265" w:rsidRDefault="002A2F4F" w:rsidP="00CF2C1D">
      <w:pPr>
        <w:pStyle w:val="NormalWeb"/>
        <w:shd w:val="clear" w:color="auto" w:fill="FFFFFF"/>
        <w:jc w:val="both"/>
      </w:pPr>
      <w:r w:rsidRPr="003F2265">
        <w:t xml:space="preserve">The Consultant is expected to complete the assignment in full within </w:t>
      </w:r>
      <w:r w:rsidR="000A51AA">
        <w:t>12</w:t>
      </w:r>
      <w:r w:rsidR="000A51AA" w:rsidRPr="003F2265">
        <w:t xml:space="preserve"> </w:t>
      </w:r>
      <w:r w:rsidRPr="003F2265">
        <w:t xml:space="preserve">weeks, The Consultant will regularly report to the Director Environmental Protection Agency, or staff designated by the Director, on all aspects of the agreed activities and report to the SLDTP Project Coordinator. </w:t>
      </w:r>
    </w:p>
    <w:p w14:paraId="545BC201" w14:textId="3CAE9F1C" w:rsidR="00DA25BE" w:rsidRPr="003F2265" w:rsidRDefault="006A353E" w:rsidP="00CF2C1D">
      <w:pPr>
        <w:pStyle w:val="NormalWeb"/>
        <w:shd w:val="clear" w:color="auto" w:fill="FFFFFF"/>
        <w:jc w:val="both"/>
      </w:pPr>
      <w:r w:rsidRPr="003F2265">
        <w:t>The deliverables comprise the following:</w:t>
      </w:r>
    </w:p>
    <w:tbl>
      <w:tblPr>
        <w:tblStyle w:val="TableGrid"/>
        <w:tblW w:w="5000" w:type="pct"/>
        <w:tblLayout w:type="fixed"/>
        <w:tblLook w:val="04A0" w:firstRow="1" w:lastRow="0" w:firstColumn="1" w:lastColumn="0" w:noHBand="0" w:noVBand="1"/>
      </w:tblPr>
      <w:tblGrid>
        <w:gridCol w:w="805"/>
        <w:gridCol w:w="2719"/>
        <w:gridCol w:w="2913"/>
        <w:gridCol w:w="2913"/>
      </w:tblGrid>
      <w:tr w:rsidR="006A28D4" w:rsidRPr="003F2265" w14:paraId="7AA208AC" w14:textId="77777777" w:rsidTr="37118179">
        <w:trPr>
          <w:trHeight w:val="253"/>
        </w:trPr>
        <w:tc>
          <w:tcPr>
            <w:tcW w:w="430" w:type="pct"/>
          </w:tcPr>
          <w:p w14:paraId="2C02E0B7" w14:textId="1A597DEC" w:rsidR="006A28D4" w:rsidRPr="003F2265" w:rsidRDefault="006A28D4" w:rsidP="00CF2C1D">
            <w:pPr>
              <w:pStyle w:val="NormalWeb"/>
              <w:shd w:val="clear" w:color="auto" w:fill="FFFFFF"/>
              <w:jc w:val="both"/>
            </w:pPr>
            <w:r w:rsidRPr="003F2265">
              <w:t>No</w:t>
            </w:r>
          </w:p>
        </w:tc>
        <w:tc>
          <w:tcPr>
            <w:tcW w:w="1454" w:type="pct"/>
          </w:tcPr>
          <w:p w14:paraId="057387D4" w14:textId="22977B8D" w:rsidR="006A28D4" w:rsidRPr="003F2265" w:rsidRDefault="00DB783D" w:rsidP="00CF2C1D">
            <w:pPr>
              <w:pStyle w:val="NormalWeb"/>
              <w:shd w:val="clear" w:color="auto" w:fill="FFFFFF"/>
              <w:jc w:val="both"/>
            </w:pPr>
            <w:r w:rsidRPr="003F2265">
              <w:t>D</w:t>
            </w:r>
            <w:r w:rsidR="006A28D4" w:rsidRPr="003F2265">
              <w:t>eliverable</w:t>
            </w:r>
          </w:p>
        </w:tc>
        <w:tc>
          <w:tcPr>
            <w:tcW w:w="1558" w:type="pct"/>
          </w:tcPr>
          <w:p w14:paraId="3C2E7E19" w14:textId="77777777" w:rsidR="006A28D4" w:rsidRPr="003F2265" w:rsidRDefault="006A28D4" w:rsidP="00CF2C1D">
            <w:pPr>
              <w:pStyle w:val="NormalWeb"/>
              <w:shd w:val="clear" w:color="auto" w:fill="FFFFFF"/>
              <w:jc w:val="both"/>
            </w:pPr>
            <w:r w:rsidRPr="003F2265">
              <w:t>Timeline</w:t>
            </w:r>
          </w:p>
        </w:tc>
        <w:tc>
          <w:tcPr>
            <w:tcW w:w="1558" w:type="pct"/>
          </w:tcPr>
          <w:p w14:paraId="5EA853C1" w14:textId="77777777" w:rsidR="006A28D4" w:rsidRPr="003F2265" w:rsidRDefault="006A28D4" w:rsidP="00CF2C1D">
            <w:pPr>
              <w:pStyle w:val="NormalWeb"/>
              <w:shd w:val="clear" w:color="auto" w:fill="FFFFFF"/>
              <w:jc w:val="both"/>
            </w:pPr>
            <w:r w:rsidRPr="003F2265">
              <w:t>Indicative payment schedule</w:t>
            </w:r>
          </w:p>
        </w:tc>
      </w:tr>
      <w:tr w:rsidR="006A28D4" w:rsidRPr="003F2265" w14:paraId="74EC3647" w14:textId="77777777" w:rsidTr="37118179">
        <w:trPr>
          <w:trHeight w:val="244"/>
        </w:trPr>
        <w:tc>
          <w:tcPr>
            <w:tcW w:w="430" w:type="pct"/>
          </w:tcPr>
          <w:p w14:paraId="3533AE76" w14:textId="66B43B2F" w:rsidR="006A28D4" w:rsidRPr="003F2265" w:rsidRDefault="006A28D4" w:rsidP="00CF2C1D">
            <w:pPr>
              <w:pStyle w:val="NormalWeb"/>
              <w:shd w:val="clear" w:color="auto" w:fill="FFFFFF"/>
              <w:jc w:val="both"/>
            </w:pPr>
            <w:r w:rsidRPr="003F2265">
              <w:t>1.</w:t>
            </w:r>
          </w:p>
        </w:tc>
        <w:tc>
          <w:tcPr>
            <w:tcW w:w="1454" w:type="pct"/>
          </w:tcPr>
          <w:p w14:paraId="1AB8C800" w14:textId="3E079383" w:rsidR="006A28D4" w:rsidRPr="003F2265" w:rsidRDefault="006A28D4" w:rsidP="00CF2C1D">
            <w:pPr>
              <w:pStyle w:val="NormalWeb"/>
              <w:shd w:val="clear" w:color="auto" w:fill="FFFFFF"/>
              <w:jc w:val="both"/>
            </w:pPr>
            <w:r w:rsidRPr="003F2265">
              <w:t>Inception report, detailing</w:t>
            </w:r>
            <w:r w:rsidR="00434983">
              <w:t xml:space="preserve"> </w:t>
            </w:r>
            <w:r w:rsidR="00434983" w:rsidRPr="00434983">
              <w:t>the procedures and timetable for completion</w:t>
            </w:r>
            <w:r w:rsidR="00434983">
              <w:t xml:space="preserve"> of the assignment</w:t>
            </w:r>
            <w:r w:rsidR="00E25BCD">
              <w:t>,</w:t>
            </w:r>
            <w:r w:rsidRPr="003F2265">
              <w:t xml:space="preserve"> </w:t>
            </w:r>
            <w:r w:rsidR="00160A61">
              <w:t>the methodology,</w:t>
            </w:r>
            <w:r w:rsidR="005701AE" w:rsidRPr="005701AE">
              <w:rPr>
                <w:rFonts w:asciiTheme="minorHAnsi" w:eastAsia="Palatino Linotype" w:hAnsiTheme="minorHAnsi" w:cstheme="minorHAnsi"/>
                <w:color w:val="000000"/>
                <w:sz w:val="22"/>
                <w:szCs w:val="22"/>
              </w:rPr>
              <w:t xml:space="preserve"> </w:t>
            </w:r>
            <w:r w:rsidR="005701AE" w:rsidRPr="005701AE">
              <w:t>and consultation process</w:t>
            </w:r>
            <w:r w:rsidR="005701AE">
              <w:t>.</w:t>
            </w:r>
            <w:r w:rsidR="00160A61">
              <w:t xml:space="preserve"> </w:t>
            </w:r>
          </w:p>
        </w:tc>
        <w:tc>
          <w:tcPr>
            <w:tcW w:w="1558" w:type="pct"/>
          </w:tcPr>
          <w:p w14:paraId="3DDD6764" w14:textId="3AF0ED4D" w:rsidR="006A28D4" w:rsidRPr="003F2265" w:rsidRDefault="00B36D3A" w:rsidP="00CF2C1D">
            <w:pPr>
              <w:pStyle w:val="NormalWeb"/>
              <w:shd w:val="clear" w:color="auto" w:fill="FFFFFF"/>
              <w:jc w:val="both"/>
            </w:pPr>
            <w:r>
              <w:t xml:space="preserve">Commencement </w:t>
            </w:r>
            <w:r w:rsidRPr="003F2265">
              <w:t>+</w:t>
            </w:r>
            <w:r w:rsidR="009B62CD" w:rsidRPr="003F2265">
              <w:t xml:space="preserve"> 2 weeks</w:t>
            </w:r>
          </w:p>
        </w:tc>
        <w:tc>
          <w:tcPr>
            <w:tcW w:w="1558" w:type="pct"/>
          </w:tcPr>
          <w:p w14:paraId="71D4346D" w14:textId="29AFDCA3" w:rsidR="006A28D4" w:rsidRPr="003F2265" w:rsidRDefault="0097018B" w:rsidP="00CF2C1D">
            <w:pPr>
              <w:pStyle w:val="NormalWeb"/>
              <w:shd w:val="clear" w:color="auto" w:fill="FFFFFF"/>
              <w:jc w:val="both"/>
            </w:pPr>
            <w:r>
              <w:t>10</w:t>
            </w:r>
            <w:r w:rsidR="006A28D4" w:rsidRPr="003F2265">
              <w:t>%</w:t>
            </w:r>
          </w:p>
        </w:tc>
      </w:tr>
      <w:tr w:rsidR="00257E81" w:rsidRPr="003F2265" w14:paraId="4BBD4AA9" w14:textId="77777777" w:rsidTr="37118179">
        <w:trPr>
          <w:trHeight w:val="253"/>
        </w:trPr>
        <w:tc>
          <w:tcPr>
            <w:tcW w:w="430" w:type="pct"/>
          </w:tcPr>
          <w:p w14:paraId="3D655F9A" w14:textId="06C7BF47" w:rsidR="00257E81" w:rsidRPr="003F2265" w:rsidRDefault="00257E81" w:rsidP="00CF2C1D">
            <w:pPr>
              <w:pStyle w:val="NormalWeb"/>
              <w:shd w:val="clear" w:color="auto" w:fill="FFFFFF"/>
              <w:jc w:val="both"/>
            </w:pPr>
            <w:r>
              <w:t>2</w:t>
            </w:r>
            <w:r w:rsidR="0089373B">
              <w:t>.</w:t>
            </w:r>
          </w:p>
        </w:tc>
        <w:tc>
          <w:tcPr>
            <w:tcW w:w="1454" w:type="pct"/>
          </w:tcPr>
          <w:p w14:paraId="7511604C" w14:textId="1444AE03" w:rsidR="00257E81" w:rsidRPr="003F2265" w:rsidRDefault="00331AD2" w:rsidP="00CF2C1D">
            <w:pPr>
              <w:pStyle w:val="NormalWeb"/>
              <w:shd w:val="clear" w:color="auto" w:fill="FFFFFF"/>
              <w:jc w:val="both"/>
            </w:pPr>
            <w:r>
              <w:t>Interim report</w:t>
            </w:r>
            <w:r w:rsidR="00EB68AA">
              <w:t xml:space="preserve"> on the </w:t>
            </w:r>
            <w:r w:rsidR="00286076">
              <w:t>nationwide assessment of the e-waste foot</w:t>
            </w:r>
            <w:r w:rsidR="00012417">
              <w:t>print to develop the e-waste database</w:t>
            </w:r>
          </w:p>
        </w:tc>
        <w:tc>
          <w:tcPr>
            <w:tcW w:w="1558" w:type="pct"/>
          </w:tcPr>
          <w:p w14:paraId="36A83D25" w14:textId="1CBC3272" w:rsidR="00257E81" w:rsidRPr="003F2265" w:rsidRDefault="00FD4250" w:rsidP="00CF2C1D">
            <w:pPr>
              <w:pStyle w:val="NormalWeb"/>
              <w:shd w:val="clear" w:color="auto" w:fill="FFFFFF"/>
              <w:jc w:val="both"/>
            </w:pPr>
            <w:r>
              <w:t>Commencement</w:t>
            </w:r>
            <w:r w:rsidR="006174E1">
              <w:t xml:space="preserve"> +</w:t>
            </w:r>
            <w:r w:rsidR="0089373B">
              <w:t xml:space="preserve"> </w:t>
            </w:r>
            <w:r>
              <w:t xml:space="preserve">6 </w:t>
            </w:r>
            <w:r w:rsidR="006174E1">
              <w:t>weeks</w:t>
            </w:r>
          </w:p>
        </w:tc>
        <w:tc>
          <w:tcPr>
            <w:tcW w:w="1558" w:type="pct"/>
          </w:tcPr>
          <w:p w14:paraId="6F3E7FE4" w14:textId="621AF130" w:rsidR="00257E81" w:rsidRDefault="00D06861" w:rsidP="00CF2C1D">
            <w:pPr>
              <w:pStyle w:val="NormalWeb"/>
              <w:shd w:val="clear" w:color="auto" w:fill="FFFFFF"/>
              <w:jc w:val="both"/>
            </w:pPr>
            <w:r>
              <w:t>40%</w:t>
            </w:r>
          </w:p>
        </w:tc>
      </w:tr>
      <w:tr w:rsidR="006A28D4" w:rsidRPr="003F2265" w14:paraId="2561CB22" w14:textId="77777777" w:rsidTr="37118179">
        <w:trPr>
          <w:trHeight w:val="253"/>
        </w:trPr>
        <w:tc>
          <w:tcPr>
            <w:tcW w:w="430" w:type="pct"/>
          </w:tcPr>
          <w:p w14:paraId="24EB253A" w14:textId="1D8B7B61" w:rsidR="006A28D4" w:rsidRPr="003F2265" w:rsidRDefault="0089373B" w:rsidP="00CF2C1D">
            <w:pPr>
              <w:pStyle w:val="NormalWeb"/>
              <w:shd w:val="clear" w:color="auto" w:fill="FFFFFF"/>
              <w:jc w:val="both"/>
            </w:pPr>
            <w:r>
              <w:t>3</w:t>
            </w:r>
            <w:r w:rsidR="006A28D4" w:rsidRPr="003F2265">
              <w:t>.</w:t>
            </w:r>
          </w:p>
        </w:tc>
        <w:tc>
          <w:tcPr>
            <w:tcW w:w="1454" w:type="pct"/>
          </w:tcPr>
          <w:p w14:paraId="6BFFD70B" w14:textId="1533D1C0" w:rsidR="006A28D4" w:rsidRPr="00015243" w:rsidRDefault="000F1C1A" w:rsidP="00CF2C1D">
            <w:pPr>
              <w:pStyle w:val="NormalWeb"/>
              <w:shd w:val="clear" w:color="auto" w:fill="FFFFFF"/>
              <w:jc w:val="both"/>
              <w:rPr>
                <w:lang w:val="it-IT"/>
              </w:rPr>
            </w:pPr>
            <w:r w:rsidRPr="00817B2D">
              <w:rPr>
                <w:lang w:val="it-IT"/>
              </w:rPr>
              <w:t>databse for</w:t>
            </w:r>
            <w:r w:rsidR="002A2F4F" w:rsidRPr="00817B2D">
              <w:rPr>
                <w:lang w:val="it-IT"/>
              </w:rPr>
              <w:t xml:space="preserve"> </w:t>
            </w:r>
            <w:r w:rsidR="00D22180" w:rsidRPr="00817B2D">
              <w:rPr>
                <w:lang w:val="it-IT"/>
              </w:rPr>
              <w:t>e</w:t>
            </w:r>
            <w:r w:rsidR="002A2F4F" w:rsidRPr="00817B2D">
              <w:rPr>
                <w:lang w:val="it-IT"/>
              </w:rPr>
              <w:t xml:space="preserve">-waste inventory </w:t>
            </w:r>
            <w:r w:rsidR="00817B2D" w:rsidRPr="00817B2D">
              <w:rPr>
                <w:lang w:val="it-IT"/>
              </w:rPr>
              <w:t>in sierra le</w:t>
            </w:r>
            <w:r w:rsidR="00817B2D">
              <w:rPr>
                <w:lang w:val="it-IT"/>
              </w:rPr>
              <w:t>one</w:t>
            </w:r>
            <w:r w:rsidR="008224C3" w:rsidRPr="00817B2D">
              <w:rPr>
                <w:lang w:val="it-IT"/>
              </w:rPr>
              <w:t xml:space="preserve"> </w:t>
            </w:r>
          </w:p>
        </w:tc>
        <w:tc>
          <w:tcPr>
            <w:tcW w:w="1558" w:type="pct"/>
          </w:tcPr>
          <w:p w14:paraId="50E9AAF2" w14:textId="1ACC86D2" w:rsidR="006A28D4" w:rsidRPr="003F2265" w:rsidRDefault="00FD4250" w:rsidP="00CF2C1D">
            <w:pPr>
              <w:pStyle w:val="NormalWeb"/>
              <w:shd w:val="clear" w:color="auto" w:fill="FFFFFF"/>
              <w:jc w:val="both"/>
            </w:pPr>
            <w:r>
              <w:t>Commencement</w:t>
            </w:r>
            <w:r w:rsidRPr="003F2265" w:rsidDel="00FD4250">
              <w:t xml:space="preserve"> </w:t>
            </w:r>
            <w:r w:rsidR="00A8564A" w:rsidRPr="003F2265">
              <w:t xml:space="preserve">+ </w:t>
            </w:r>
            <w:r>
              <w:t xml:space="preserve">9 </w:t>
            </w:r>
            <w:r w:rsidR="00A8564A" w:rsidRPr="003F2265">
              <w:t>weeks</w:t>
            </w:r>
          </w:p>
        </w:tc>
        <w:tc>
          <w:tcPr>
            <w:tcW w:w="1558" w:type="pct"/>
          </w:tcPr>
          <w:p w14:paraId="2F4FD9C3" w14:textId="4F36C248" w:rsidR="006A28D4" w:rsidRPr="003F2265" w:rsidRDefault="000A51AA" w:rsidP="00CF2C1D">
            <w:pPr>
              <w:pStyle w:val="NormalWeb"/>
              <w:shd w:val="clear" w:color="auto" w:fill="FFFFFF"/>
              <w:jc w:val="both"/>
            </w:pPr>
            <w:r>
              <w:t>20</w:t>
            </w:r>
            <w:r w:rsidR="006A28D4" w:rsidRPr="003F2265">
              <w:t>%</w:t>
            </w:r>
          </w:p>
        </w:tc>
      </w:tr>
      <w:tr w:rsidR="00C5112B" w:rsidRPr="003F2265" w14:paraId="64B3E4E6" w14:textId="77777777" w:rsidTr="37118179">
        <w:trPr>
          <w:trHeight w:val="253"/>
        </w:trPr>
        <w:tc>
          <w:tcPr>
            <w:tcW w:w="430" w:type="pct"/>
          </w:tcPr>
          <w:p w14:paraId="2D52B6C5" w14:textId="39A75DC1" w:rsidR="00C5112B" w:rsidRPr="003F2265" w:rsidRDefault="0089373B" w:rsidP="00CF2C1D">
            <w:pPr>
              <w:pStyle w:val="NormalWeb"/>
              <w:shd w:val="clear" w:color="auto" w:fill="FFFFFF"/>
              <w:jc w:val="both"/>
            </w:pPr>
            <w:r>
              <w:t>4.</w:t>
            </w:r>
          </w:p>
        </w:tc>
        <w:tc>
          <w:tcPr>
            <w:tcW w:w="1454" w:type="pct"/>
          </w:tcPr>
          <w:p w14:paraId="593A79CF" w14:textId="73FC015A" w:rsidR="00C5112B" w:rsidRPr="003F2265" w:rsidRDefault="00C5112B" w:rsidP="00CF2C1D">
            <w:pPr>
              <w:pStyle w:val="NormalWeb"/>
              <w:shd w:val="clear" w:color="auto" w:fill="FFFFFF"/>
              <w:jc w:val="both"/>
            </w:pPr>
            <w:r>
              <w:t>Stakeholder Validation of the interim report</w:t>
            </w:r>
          </w:p>
        </w:tc>
        <w:tc>
          <w:tcPr>
            <w:tcW w:w="1558" w:type="pct"/>
          </w:tcPr>
          <w:p w14:paraId="335FD6A9" w14:textId="2F0D9EBF" w:rsidR="00C5112B" w:rsidRPr="003F2265" w:rsidRDefault="00FD4250" w:rsidP="00CF2C1D">
            <w:pPr>
              <w:pStyle w:val="NormalWeb"/>
              <w:shd w:val="clear" w:color="auto" w:fill="FFFFFF"/>
              <w:jc w:val="both"/>
            </w:pPr>
            <w:r>
              <w:t xml:space="preserve">Commencement </w:t>
            </w:r>
            <w:r w:rsidR="00684298">
              <w:t>+</w:t>
            </w:r>
            <w:r w:rsidR="00765FE9">
              <w:t xml:space="preserve"> </w:t>
            </w:r>
            <w:r>
              <w:t>11</w:t>
            </w:r>
          </w:p>
        </w:tc>
        <w:tc>
          <w:tcPr>
            <w:tcW w:w="1558" w:type="pct"/>
          </w:tcPr>
          <w:p w14:paraId="7EBAF0C6" w14:textId="77777777" w:rsidR="00C5112B" w:rsidRDefault="00C5112B" w:rsidP="00CF2C1D">
            <w:pPr>
              <w:pStyle w:val="NormalWeb"/>
              <w:shd w:val="clear" w:color="auto" w:fill="FFFFFF"/>
              <w:jc w:val="both"/>
            </w:pPr>
          </w:p>
        </w:tc>
      </w:tr>
      <w:tr w:rsidR="006A28D4" w:rsidRPr="003F2265" w14:paraId="562C01F6" w14:textId="77777777" w:rsidTr="37118179">
        <w:trPr>
          <w:trHeight w:val="253"/>
        </w:trPr>
        <w:tc>
          <w:tcPr>
            <w:tcW w:w="430" w:type="pct"/>
          </w:tcPr>
          <w:p w14:paraId="4193139F" w14:textId="2F77B7F4" w:rsidR="006A28D4" w:rsidRPr="003F2265" w:rsidRDefault="0089373B" w:rsidP="00CF2C1D">
            <w:pPr>
              <w:pStyle w:val="NormalWeb"/>
              <w:shd w:val="clear" w:color="auto" w:fill="FFFFFF"/>
              <w:jc w:val="both"/>
            </w:pPr>
            <w:r>
              <w:t>5.</w:t>
            </w:r>
          </w:p>
        </w:tc>
        <w:tc>
          <w:tcPr>
            <w:tcW w:w="1454" w:type="pct"/>
          </w:tcPr>
          <w:p w14:paraId="4264888A" w14:textId="03F404F5" w:rsidR="006A28D4" w:rsidRPr="003F2265" w:rsidRDefault="006A28D4" w:rsidP="00CF2C1D">
            <w:pPr>
              <w:pStyle w:val="NormalWeb"/>
              <w:shd w:val="clear" w:color="auto" w:fill="FFFFFF"/>
              <w:jc w:val="both"/>
            </w:pPr>
            <w:r w:rsidRPr="003F2265">
              <w:t>Final report</w:t>
            </w:r>
            <w:r w:rsidR="00CE1619">
              <w:t xml:space="preserve"> </w:t>
            </w:r>
          </w:p>
        </w:tc>
        <w:tc>
          <w:tcPr>
            <w:tcW w:w="1558" w:type="pct"/>
          </w:tcPr>
          <w:p w14:paraId="25D6DE71" w14:textId="5C513A78" w:rsidR="006A28D4" w:rsidRPr="003F2265" w:rsidRDefault="00FD4250" w:rsidP="00CF2C1D">
            <w:pPr>
              <w:pStyle w:val="NormalWeb"/>
              <w:shd w:val="clear" w:color="auto" w:fill="FFFFFF"/>
              <w:jc w:val="both"/>
            </w:pPr>
            <w:r>
              <w:t>Commencement</w:t>
            </w:r>
            <w:r w:rsidDel="00FD4250">
              <w:t xml:space="preserve"> </w:t>
            </w:r>
            <w:r w:rsidR="00A8564A" w:rsidRPr="003F2265">
              <w:t xml:space="preserve">+ </w:t>
            </w:r>
            <w:r>
              <w:t>12</w:t>
            </w:r>
            <w:r w:rsidRPr="003F2265">
              <w:t xml:space="preserve"> </w:t>
            </w:r>
            <w:r w:rsidR="00A8564A" w:rsidRPr="003F2265">
              <w:t>weeks</w:t>
            </w:r>
          </w:p>
        </w:tc>
        <w:tc>
          <w:tcPr>
            <w:tcW w:w="1558" w:type="pct"/>
          </w:tcPr>
          <w:p w14:paraId="3F205364" w14:textId="3CB78D96" w:rsidR="006A28D4" w:rsidRPr="003F2265" w:rsidRDefault="000A51AA" w:rsidP="00CF2C1D">
            <w:pPr>
              <w:pStyle w:val="NormalWeb"/>
              <w:shd w:val="clear" w:color="auto" w:fill="FFFFFF"/>
              <w:jc w:val="both"/>
            </w:pPr>
            <w:r>
              <w:t>30</w:t>
            </w:r>
            <w:r w:rsidR="006A28D4" w:rsidRPr="003F2265">
              <w:t>%</w:t>
            </w:r>
          </w:p>
        </w:tc>
      </w:tr>
    </w:tbl>
    <w:p w14:paraId="136C7596" w14:textId="77777777" w:rsidR="00BA765E" w:rsidRPr="003F2265" w:rsidRDefault="00BA765E" w:rsidP="00CF2C1D">
      <w:pPr>
        <w:pStyle w:val="NormalWeb"/>
        <w:shd w:val="clear" w:color="auto" w:fill="FFFFFF"/>
        <w:jc w:val="both"/>
      </w:pPr>
    </w:p>
    <w:p w14:paraId="5CC0CC62" w14:textId="3AC948DD" w:rsidR="00A8564A" w:rsidRPr="00CF2C1D" w:rsidRDefault="00FD6D3F" w:rsidP="00CF2C1D">
      <w:pPr>
        <w:pStyle w:val="NormalWeb"/>
        <w:numPr>
          <w:ilvl w:val="1"/>
          <w:numId w:val="13"/>
        </w:numPr>
        <w:shd w:val="clear" w:color="auto" w:fill="FFFFFF"/>
        <w:jc w:val="both"/>
        <w:rPr>
          <w:b/>
        </w:rPr>
      </w:pPr>
      <w:r w:rsidRPr="00CF2C1D">
        <w:rPr>
          <w:b/>
        </w:rPr>
        <w:t>Qualification</w:t>
      </w:r>
      <w:r w:rsidR="00314156" w:rsidRPr="00CF2C1D">
        <w:rPr>
          <w:b/>
        </w:rPr>
        <w:t xml:space="preserve"> and Experience of Consul</w:t>
      </w:r>
      <w:r w:rsidR="00142688">
        <w:rPr>
          <w:b/>
        </w:rPr>
        <w:t>ting Firm</w:t>
      </w:r>
    </w:p>
    <w:p w14:paraId="3E6F28E1" w14:textId="77777777" w:rsidR="00CF2C1D" w:rsidRDefault="00A8564A" w:rsidP="00CF2C1D">
      <w:pPr>
        <w:pStyle w:val="NormalWeb"/>
        <w:shd w:val="clear" w:color="auto" w:fill="FFFFFF"/>
        <w:jc w:val="both"/>
      </w:pPr>
      <w:r w:rsidRPr="003F2265">
        <w:t>The consulting firm must meet the following requirements:</w:t>
      </w:r>
    </w:p>
    <w:p w14:paraId="5396DB88" w14:textId="519F93DD" w:rsidR="00EE50BC" w:rsidRDefault="00925DE3" w:rsidP="00CF2C1D">
      <w:pPr>
        <w:pStyle w:val="NormalWeb"/>
        <w:numPr>
          <w:ilvl w:val="0"/>
          <w:numId w:val="30"/>
        </w:numPr>
        <w:shd w:val="clear" w:color="auto" w:fill="FFFFFF"/>
        <w:jc w:val="both"/>
      </w:pPr>
      <w:r w:rsidRPr="003F2265">
        <w:t xml:space="preserve">Extensive Expertise </w:t>
      </w:r>
      <w:r w:rsidR="00986CE0">
        <w:t xml:space="preserve">and Experience </w:t>
      </w:r>
      <w:r w:rsidRPr="003F2265">
        <w:t xml:space="preserve">in </w:t>
      </w:r>
      <w:r w:rsidR="00D22180">
        <w:t>e</w:t>
      </w:r>
      <w:r w:rsidRPr="003F2265">
        <w:t>-Waste Management: The consultancy firm should have a minimum of ten (10) years of practical experience in handling e-waste, including a deep understanding of relevant regulations, industry trends, and the environmental and health impacts associated with e-waste. They should also possess knowledge of sustainable disposal and recycling methods.</w:t>
      </w:r>
    </w:p>
    <w:p w14:paraId="1602CAA3" w14:textId="39DE5F96" w:rsidR="00EE50BC" w:rsidRPr="00015243" w:rsidRDefault="00925DE3" w:rsidP="0005598C">
      <w:pPr>
        <w:pStyle w:val="ListParagraph"/>
        <w:numPr>
          <w:ilvl w:val="0"/>
          <w:numId w:val="30"/>
        </w:numPr>
        <w:jc w:val="both"/>
        <w:rPr>
          <w:rFonts w:ascii="Times New Roman" w:eastAsia="Times New Roman" w:hAnsi="Times New Roman" w:cs="Times New Roman"/>
          <w:kern w:val="0"/>
          <w:sz w:val="24"/>
          <w:szCs w:val="24"/>
          <w14:ligatures w14:val="none"/>
        </w:rPr>
      </w:pPr>
      <w:r w:rsidRPr="0005598C">
        <w:rPr>
          <w:rFonts w:ascii="Times New Roman" w:hAnsi="Times New Roman" w:cs="Times New Roman"/>
          <w:sz w:val="24"/>
          <w:szCs w:val="24"/>
        </w:rPr>
        <w:t xml:space="preserve">Proficient Research and Data Collection Methods: </w:t>
      </w:r>
      <w:r w:rsidR="0005598C" w:rsidRPr="0005598C">
        <w:rPr>
          <w:rFonts w:ascii="Times New Roman" w:hAnsi="Times New Roman" w:cs="Times New Roman"/>
          <w:sz w:val="24"/>
          <w:szCs w:val="24"/>
        </w:rPr>
        <w:t xml:space="preserve">This includes the </w:t>
      </w:r>
      <w:r w:rsidR="0005598C" w:rsidRPr="0005598C">
        <w:rPr>
          <w:rFonts w:ascii="Times New Roman" w:eastAsia="Times New Roman" w:hAnsi="Times New Roman" w:cs="Times New Roman"/>
          <w:kern w:val="0"/>
          <w:sz w:val="24"/>
          <w:szCs w:val="24"/>
          <w14:ligatures w14:val="none"/>
        </w:rPr>
        <w:t xml:space="preserve">adequacy of methodology and the proposed work plan in responding to this TOR. </w:t>
      </w:r>
      <w:r w:rsidRPr="0005598C">
        <w:rPr>
          <w:rFonts w:ascii="Times New Roman" w:hAnsi="Times New Roman" w:cs="Times New Roman"/>
          <w:sz w:val="24"/>
          <w:szCs w:val="24"/>
        </w:rPr>
        <w:t xml:space="preserve">The consultancy firm should employ well-defined research methodologies and data collection techniques </w:t>
      </w:r>
      <w:r w:rsidR="00BF1222">
        <w:rPr>
          <w:rFonts w:ascii="Times New Roman" w:hAnsi="Times New Roman" w:cs="Times New Roman"/>
          <w:sz w:val="24"/>
          <w:szCs w:val="24"/>
        </w:rPr>
        <w:t>tailored to</w:t>
      </w:r>
      <w:r w:rsidRPr="0005598C">
        <w:rPr>
          <w:rFonts w:ascii="Times New Roman" w:hAnsi="Times New Roman" w:cs="Times New Roman"/>
          <w:sz w:val="24"/>
          <w:szCs w:val="24"/>
        </w:rPr>
        <w:t xml:space="preserve"> e-waste studies. They should be capable of conducting on-site assessments, interviews, surveys, and proficient data analysis to gather relevant and accurate information.</w:t>
      </w:r>
    </w:p>
    <w:p w14:paraId="76ED9617" w14:textId="77B2BDC0" w:rsidR="00634C49" w:rsidRPr="0005598C" w:rsidRDefault="00634C49" w:rsidP="0005598C">
      <w:pPr>
        <w:pStyle w:val="ListParagraph"/>
        <w:numPr>
          <w:ilvl w:val="0"/>
          <w:numId w:val="30"/>
        </w:num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D</w:t>
      </w:r>
      <w:r w:rsidRPr="00634C49">
        <w:rPr>
          <w:rFonts w:ascii="Times New Roman" w:eastAsia="Times New Roman" w:hAnsi="Times New Roman" w:cs="Times New Roman"/>
          <w:kern w:val="0"/>
          <w:sz w:val="24"/>
          <w:szCs w:val="24"/>
          <w14:ligatures w14:val="none"/>
        </w:rPr>
        <w:t xml:space="preserve">emonstrate experience </w:t>
      </w:r>
      <w:r>
        <w:rPr>
          <w:rFonts w:ascii="Times New Roman" w:eastAsia="Times New Roman" w:hAnsi="Times New Roman" w:cs="Times New Roman"/>
          <w:kern w:val="0"/>
          <w:sz w:val="24"/>
          <w:szCs w:val="24"/>
          <w14:ligatures w14:val="none"/>
        </w:rPr>
        <w:t>in</w:t>
      </w:r>
      <w:r w:rsidRPr="00634C49">
        <w:rPr>
          <w:rFonts w:ascii="Times New Roman" w:eastAsia="Times New Roman" w:hAnsi="Times New Roman" w:cs="Times New Roman"/>
          <w:kern w:val="0"/>
          <w:sz w:val="24"/>
          <w:szCs w:val="24"/>
          <w14:ligatures w14:val="none"/>
        </w:rPr>
        <w:t xml:space="preserve"> assignments</w:t>
      </w:r>
      <w:r>
        <w:rPr>
          <w:rFonts w:ascii="Times New Roman" w:eastAsia="Times New Roman" w:hAnsi="Times New Roman" w:cs="Times New Roman"/>
          <w:kern w:val="0"/>
          <w:sz w:val="24"/>
          <w:szCs w:val="24"/>
          <w14:ligatures w14:val="none"/>
        </w:rPr>
        <w:t xml:space="preserve"> </w:t>
      </w:r>
      <w:r w:rsidRPr="00634C49">
        <w:rPr>
          <w:rFonts w:ascii="Times New Roman" w:eastAsia="Times New Roman" w:hAnsi="Times New Roman" w:cs="Times New Roman"/>
          <w:kern w:val="0"/>
          <w:sz w:val="24"/>
          <w:szCs w:val="24"/>
          <w14:ligatures w14:val="none"/>
        </w:rPr>
        <w:t xml:space="preserve">relevant </w:t>
      </w:r>
      <w:r>
        <w:rPr>
          <w:rFonts w:ascii="Times New Roman" w:eastAsia="Times New Roman" w:hAnsi="Times New Roman" w:cs="Times New Roman"/>
          <w:kern w:val="0"/>
          <w:sz w:val="24"/>
          <w:szCs w:val="24"/>
          <w14:ligatures w14:val="none"/>
        </w:rPr>
        <w:t xml:space="preserve">to </w:t>
      </w:r>
      <w:r w:rsidRPr="00634C49">
        <w:rPr>
          <w:rFonts w:ascii="Times New Roman" w:eastAsia="Times New Roman" w:hAnsi="Times New Roman" w:cs="Times New Roman"/>
          <w:kern w:val="0"/>
          <w:sz w:val="24"/>
          <w:szCs w:val="24"/>
          <w14:ligatures w14:val="none"/>
        </w:rPr>
        <w:t>e-waste sector analysis</w:t>
      </w:r>
      <w:r>
        <w:rPr>
          <w:rFonts w:ascii="Times New Roman" w:eastAsia="Times New Roman" w:hAnsi="Times New Roman" w:cs="Times New Roman"/>
          <w:kern w:val="0"/>
          <w:sz w:val="24"/>
          <w:szCs w:val="24"/>
          <w14:ligatures w14:val="none"/>
        </w:rPr>
        <w:t xml:space="preserve">, </w:t>
      </w:r>
      <w:r w:rsidRPr="00634C49">
        <w:rPr>
          <w:rFonts w:ascii="Times New Roman" w:eastAsia="Times New Roman" w:hAnsi="Times New Roman" w:cs="Times New Roman"/>
          <w:kern w:val="0"/>
          <w:sz w:val="24"/>
          <w:szCs w:val="24"/>
          <w14:ligatures w14:val="none"/>
        </w:rPr>
        <w:t>includ</w:t>
      </w:r>
      <w:r>
        <w:rPr>
          <w:rFonts w:ascii="Times New Roman" w:eastAsia="Times New Roman" w:hAnsi="Times New Roman" w:cs="Times New Roman"/>
          <w:kern w:val="0"/>
          <w:sz w:val="24"/>
          <w:szCs w:val="24"/>
          <w14:ligatures w14:val="none"/>
        </w:rPr>
        <w:t>ing</w:t>
      </w:r>
      <w:r w:rsidRPr="00634C49">
        <w:rPr>
          <w:rFonts w:ascii="Times New Roman" w:eastAsia="Times New Roman" w:hAnsi="Times New Roman" w:cs="Times New Roman"/>
          <w:kern w:val="0"/>
          <w:sz w:val="24"/>
          <w:szCs w:val="24"/>
          <w14:ligatures w14:val="none"/>
        </w:rPr>
        <w:t xml:space="preserve"> a list of previous </w:t>
      </w:r>
      <w:r>
        <w:rPr>
          <w:rFonts w:ascii="Times New Roman" w:eastAsia="Times New Roman" w:hAnsi="Times New Roman" w:cs="Times New Roman"/>
          <w:kern w:val="0"/>
          <w:sz w:val="24"/>
          <w:szCs w:val="24"/>
          <w14:ligatures w14:val="none"/>
        </w:rPr>
        <w:t xml:space="preserve">work done over the period. </w:t>
      </w:r>
    </w:p>
    <w:p w14:paraId="3DE48FFB" w14:textId="551D2E8B" w:rsidR="00EE50BC" w:rsidRDefault="00634C49" w:rsidP="00CF2C1D">
      <w:pPr>
        <w:pStyle w:val="NormalWeb"/>
        <w:numPr>
          <w:ilvl w:val="0"/>
          <w:numId w:val="30"/>
        </w:numPr>
        <w:shd w:val="clear" w:color="auto" w:fill="FFFFFF"/>
        <w:jc w:val="both"/>
      </w:pPr>
      <w:r>
        <w:t xml:space="preserve">An </w:t>
      </w:r>
      <w:r w:rsidR="00925DE3" w:rsidRPr="003F2265">
        <w:t>in-depth knowledge of both local and international e-waste regulations pertaining to disposal, recycling, and transportation requirements. They should also stay abreast of emerging regulatory changes in this field.</w:t>
      </w:r>
    </w:p>
    <w:p w14:paraId="7BE71397" w14:textId="0D44E46B" w:rsidR="00974BDB" w:rsidRPr="003F2265" w:rsidRDefault="00974BDB" w:rsidP="00CF2C1D">
      <w:pPr>
        <w:pStyle w:val="NormalWeb"/>
        <w:numPr>
          <w:ilvl w:val="0"/>
          <w:numId w:val="30"/>
        </w:numPr>
        <w:shd w:val="clear" w:color="auto" w:fill="FFFFFF"/>
        <w:jc w:val="both"/>
      </w:pPr>
      <w:r w:rsidRPr="003F2265">
        <w:t>Extensive Experience in Africa: The consultancy firm should possess relevant experience in working specifically within the African context</w:t>
      </w:r>
      <w:r w:rsidR="00BF1222">
        <w:t>,</w:t>
      </w:r>
      <w:r w:rsidR="007079DE">
        <w:t xml:space="preserve"> especially within the subr</w:t>
      </w:r>
      <w:r w:rsidR="006E4BED">
        <w:t>e</w:t>
      </w:r>
      <w:r w:rsidR="007079DE">
        <w:t>gion</w:t>
      </w:r>
      <w:r w:rsidRPr="003F2265">
        <w:t>. This includes a proven track record of successfully executing projects and addressing challenges unique to</w:t>
      </w:r>
      <w:r w:rsidR="006E4BED">
        <w:t xml:space="preserve"> </w:t>
      </w:r>
      <w:r w:rsidRPr="003F2265">
        <w:t>African settings.</w:t>
      </w:r>
    </w:p>
    <w:p w14:paraId="0C0CDD92" w14:textId="5CB34087" w:rsidR="00F02B91" w:rsidRPr="00FE7791" w:rsidRDefault="00580F53" w:rsidP="00FE7791">
      <w:pPr>
        <w:pStyle w:val="NormalWeb"/>
        <w:shd w:val="clear" w:color="auto" w:fill="FFFFFF"/>
        <w:rPr>
          <w:b/>
        </w:rPr>
      </w:pPr>
      <w:r w:rsidRPr="003F2265">
        <w:t xml:space="preserve">The assignment calls for a team of at least </w:t>
      </w:r>
      <w:r w:rsidR="00FA3BE4" w:rsidRPr="003F2265">
        <w:t xml:space="preserve">three </w:t>
      </w:r>
      <w:r w:rsidRPr="003F2265">
        <w:t>persons who will possess the following qualifications, skills and experience:</w:t>
      </w:r>
    </w:p>
    <w:p w14:paraId="6FEC7B13" w14:textId="1C423A40" w:rsidR="000A6C91" w:rsidRPr="003F2265" w:rsidRDefault="00700BE7" w:rsidP="00CF2C1D">
      <w:pPr>
        <w:pStyle w:val="NormalWeb"/>
        <w:shd w:val="clear" w:color="auto" w:fill="FFFFFF"/>
        <w:jc w:val="both"/>
      </w:pPr>
      <w:r>
        <w:rPr>
          <w:b/>
        </w:rPr>
        <w:t>Staff Qualifications</w:t>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3780"/>
        <w:gridCol w:w="4320"/>
      </w:tblGrid>
      <w:tr w:rsidR="00F02B91" w:rsidRPr="003F2265" w14:paraId="77F0954C" w14:textId="77777777" w:rsidTr="000A6C91">
        <w:trPr>
          <w:trHeight w:val="454"/>
        </w:trPr>
        <w:tc>
          <w:tcPr>
            <w:tcW w:w="1520" w:type="dxa"/>
            <w:shd w:val="clear" w:color="auto" w:fill="auto"/>
            <w:tcMar>
              <w:top w:w="100" w:type="dxa"/>
              <w:left w:w="100" w:type="dxa"/>
              <w:bottom w:w="100" w:type="dxa"/>
              <w:right w:w="100" w:type="dxa"/>
            </w:tcMar>
          </w:tcPr>
          <w:p w14:paraId="649CD3EC" w14:textId="77777777" w:rsidR="00F02B91" w:rsidRPr="003F2265" w:rsidRDefault="00F02B91" w:rsidP="00CF2C1D">
            <w:pPr>
              <w:pStyle w:val="NormalWeb"/>
              <w:shd w:val="clear" w:color="auto" w:fill="FFFFFF"/>
              <w:jc w:val="both"/>
            </w:pPr>
            <w:r w:rsidRPr="003F2265">
              <w:t>Key Position</w:t>
            </w:r>
          </w:p>
        </w:tc>
        <w:tc>
          <w:tcPr>
            <w:tcW w:w="3780" w:type="dxa"/>
            <w:shd w:val="clear" w:color="auto" w:fill="auto"/>
            <w:tcMar>
              <w:top w:w="100" w:type="dxa"/>
              <w:left w:w="100" w:type="dxa"/>
              <w:bottom w:w="100" w:type="dxa"/>
              <w:right w:w="100" w:type="dxa"/>
            </w:tcMar>
          </w:tcPr>
          <w:p w14:paraId="6F7AF32D" w14:textId="77777777" w:rsidR="00F02B91" w:rsidRPr="003F2265" w:rsidRDefault="00F02B91" w:rsidP="00CF2C1D">
            <w:pPr>
              <w:pStyle w:val="NormalWeb"/>
              <w:shd w:val="clear" w:color="auto" w:fill="FFFFFF"/>
              <w:jc w:val="both"/>
            </w:pPr>
            <w:r w:rsidRPr="003F2265">
              <w:t>Experience</w:t>
            </w:r>
          </w:p>
        </w:tc>
        <w:tc>
          <w:tcPr>
            <w:tcW w:w="4320" w:type="dxa"/>
            <w:shd w:val="clear" w:color="auto" w:fill="auto"/>
            <w:tcMar>
              <w:top w:w="100" w:type="dxa"/>
              <w:left w:w="100" w:type="dxa"/>
              <w:bottom w:w="100" w:type="dxa"/>
              <w:right w:w="100" w:type="dxa"/>
            </w:tcMar>
          </w:tcPr>
          <w:p w14:paraId="5ACFFB82" w14:textId="77777777" w:rsidR="00F02B91" w:rsidRPr="003F2265" w:rsidRDefault="00F02B91" w:rsidP="00CF2C1D">
            <w:pPr>
              <w:pStyle w:val="NormalWeb"/>
              <w:shd w:val="clear" w:color="auto" w:fill="FFFFFF"/>
              <w:jc w:val="both"/>
            </w:pPr>
            <w:r w:rsidRPr="003F2265">
              <w:t>Qualifications</w:t>
            </w:r>
          </w:p>
        </w:tc>
      </w:tr>
      <w:tr w:rsidR="00F02B91" w:rsidRPr="003F2265" w14:paraId="46ED9E52" w14:textId="77777777" w:rsidTr="000A6C91">
        <w:tc>
          <w:tcPr>
            <w:tcW w:w="1520" w:type="dxa"/>
            <w:shd w:val="clear" w:color="auto" w:fill="auto"/>
            <w:tcMar>
              <w:top w:w="100" w:type="dxa"/>
              <w:left w:w="100" w:type="dxa"/>
              <w:bottom w:w="100" w:type="dxa"/>
              <w:right w:w="100" w:type="dxa"/>
            </w:tcMar>
          </w:tcPr>
          <w:p w14:paraId="639C741A" w14:textId="396F6453" w:rsidR="00F02B91" w:rsidRPr="003F2265" w:rsidRDefault="00F02B91" w:rsidP="00CF2C1D">
            <w:pPr>
              <w:pStyle w:val="NormalWeb"/>
              <w:shd w:val="clear" w:color="auto" w:fill="FFFFFF"/>
              <w:jc w:val="both"/>
            </w:pPr>
            <w:r w:rsidRPr="003F2265">
              <w:t>(1) Team Leader,</w:t>
            </w:r>
            <w:r w:rsidR="00743EF0" w:rsidRPr="00743EF0">
              <w:rPr>
                <w:rFonts w:asciiTheme="minorHAnsi" w:eastAsiaTheme="minorHAnsi" w:hAnsiTheme="minorHAnsi" w:cstheme="minorBidi"/>
                <w:i/>
                <w:iCs/>
                <w:sz w:val="22"/>
                <w:szCs w:val="22"/>
              </w:rPr>
              <w:t xml:space="preserve"> </w:t>
            </w:r>
            <w:r w:rsidR="00743EF0" w:rsidRPr="00743EF0">
              <w:t>/</w:t>
            </w:r>
            <w:r w:rsidR="00453E1F" w:rsidRPr="00453E1F">
              <w:rPr>
                <w:rFonts w:asciiTheme="minorHAnsi" w:eastAsiaTheme="minorHAnsi" w:hAnsiTheme="minorHAnsi" w:cstheme="minorBidi"/>
                <w:i/>
                <w:iCs/>
                <w:sz w:val="22"/>
                <w:szCs w:val="22"/>
              </w:rPr>
              <w:t xml:space="preserve"> </w:t>
            </w:r>
            <w:r w:rsidR="00B50E2B">
              <w:t>E-</w:t>
            </w:r>
            <w:r w:rsidR="00453E1F" w:rsidRPr="00700BE7">
              <w:t xml:space="preserve"> Waste Management</w:t>
            </w:r>
            <w:r w:rsidR="00453E1F">
              <w:t xml:space="preserve"> (SWM)</w:t>
            </w:r>
            <w:r w:rsidR="00453E1F" w:rsidRPr="00453E1F">
              <w:rPr>
                <w:i/>
                <w:iCs/>
              </w:rPr>
              <w:t xml:space="preserve"> </w:t>
            </w:r>
            <w:r w:rsidR="00634C49">
              <w:rPr>
                <w:i/>
                <w:iCs/>
              </w:rPr>
              <w:t xml:space="preserve">or Environmental research </w:t>
            </w:r>
            <w:r w:rsidR="00743EF0" w:rsidRPr="00743EF0">
              <w:t>Expert</w:t>
            </w:r>
            <w:r w:rsidR="00634C49">
              <w:t xml:space="preserve"> </w:t>
            </w:r>
          </w:p>
        </w:tc>
        <w:tc>
          <w:tcPr>
            <w:tcW w:w="3780" w:type="dxa"/>
            <w:shd w:val="clear" w:color="auto" w:fill="auto"/>
            <w:tcMar>
              <w:top w:w="100" w:type="dxa"/>
              <w:left w:w="100" w:type="dxa"/>
              <w:bottom w:w="100" w:type="dxa"/>
              <w:right w:w="100" w:type="dxa"/>
            </w:tcMar>
          </w:tcPr>
          <w:p w14:paraId="041EEE14" w14:textId="67856F9F" w:rsidR="00F02B91" w:rsidRDefault="00FF18F1" w:rsidP="00CF2C1D">
            <w:pPr>
              <w:pStyle w:val="NormalWeb"/>
              <w:shd w:val="clear" w:color="auto" w:fill="FFFFFF"/>
              <w:jc w:val="both"/>
            </w:pPr>
            <w:r>
              <w:t>The leadi</w:t>
            </w:r>
            <w:r w:rsidR="0073047F">
              <w:t>ng team member should have a</w:t>
            </w:r>
            <w:r w:rsidR="004F096E">
              <w:t xml:space="preserve"> </w:t>
            </w:r>
            <w:r w:rsidR="00F02B91" w:rsidRPr="003F2265">
              <w:t>Mi</w:t>
            </w:r>
            <w:r w:rsidR="00974BDB" w:rsidRPr="003F2265">
              <w:t>n</w:t>
            </w:r>
            <w:r w:rsidR="004F096E">
              <w:t>imum</w:t>
            </w:r>
            <w:r w:rsidR="00974BDB" w:rsidRPr="003F2265">
              <w:t xml:space="preserve">. 10 years’ </w:t>
            </w:r>
            <w:r w:rsidR="007152BC">
              <w:t xml:space="preserve">of </w:t>
            </w:r>
            <w:r w:rsidR="007152BC" w:rsidRPr="007152BC">
              <w:t xml:space="preserve">professional </w:t>
            </w:r>
            <w:r w:rsidR="00974BDB" w:rsidRPr="003F2265">
              <w:t xml:space="preserve">experience </w:t>
            </w:r>
            <w:r w:rsidR="005E641D" w:rsidRPr="003F2265">
              <w:t>in the</w:t>
            </w:r>
            <w:r w:rsidR="00974BDB" w:rsidRPr="003F2265">
              <w:t xml:space="preserve"> fields of</w:t>
            </w:r>
            <w:r w:rsidR="001701DB" w:rsidRPr="001701DB">
              <w:rPr>
                <w:rFonts w:asciiTheme="minorHAnsi" w:hAnsiTheme="minorHAnsi" w:cstheme="minorBidi"/>
                <w:sz w:val="22"/>
                <w:szCs w:val="22"/>
              </w:rPr>
              <w:t xml:space="preserve"> </w:t>
            </w:r>
            <w:r w:rsidR="00634C49">
              <w:rPr>
                <w:rFonts w:asciiTheme="minorHAnsi" w:hAnsiTheme="minorHAnsi" w:cstheme="minorBidi"/>
                <w:sz w:val="22"/>
                <w:szCs w:val="22"/>
              </w:rPr>
              <w:t>E</w:t>
            </w:r>
            <w:r w:rsidR="006123EA">
              <w:rPr>
                <w:rFonts w:asciiTheme="minorHAnsi" w:hAnsiTheme="minorHAnsi" w:cstheme="minorBidi"/>
                <w:sz w:val="22"/>
                <w:szCs w:val="22"/>
              </w:rPr>
              <w:t>-</w:t>
            </w:r>
            <w:r w:rsidR="001701DB" w:rsidRPr="001701DB">
              <w:t>waste and/or</w:t>
            </w:r>
            <w:r w:rsidR="001701DB">
              <w:t xml:space="preserve"> electronics</w:t>
            </w:r>
            <w:r w:rsidR="00E56712">
              <w:t xml:space="preserve"> and electrical systems</w:t>
            </w:r>
            <w:r w:rsidR="001701DB">
              <w:t>/management</w:t>
            </w:r>
            <w:r w:rsidR="00E56712">
              <w:t xml:space="preserve">, </w:t>
            </w:r>
            <w:r w:rsidR="00974BDB" w:rsidRPr="003F2265">
              <w:t>environmental projects implementation,</w:t>
            </w:r>
            <w:r w:rsidR="001A7252">
              <w:t xml:space="preserve"> </w:t>
            </w:r>
            <w:r w:rsidR="00D1599A">
              <w:t>environmental</w:t>
            </w:r>
            <w:r w:rsidR="001A7252">
              <w:t xml:space="preserve"> </w:t>
            </w:r>
            <w:r w:rsidR="00D1599A">
              <w:t>sustainability</w:t>
            </w:r>
            <w:r w:rsidR="00974BDB" w:rsidRPr="003F2265">
              <w:t xml:space="preserve"> and inventory development</w:t>
            </w:r>
            <w:r w:rsidR="005E641D" w:rsidRPr="003F2265">
              <w:t>.</w:t>
            </w:r>
            <w:r w:rsidR="0052216F" w:rsidRPr="003F2265">
              <w:t xml:space="preserve"> Furthermore, the consultant must have </w:t>
            </w:r>
            <w:r w:rsidR="00682386">
              <w:t>demonstrated</w:t>
            </w:r>
            <w:r w:rsidR="00682386" w:rsidRPr="003F2265">
              <w:t xml:space="preserve"> </w:t>
            </w:r>
            <w:r w:rsidR="0052216F" w:rsidRPr="003F2265">
              <w:t xml:space="preserve">his/her experience in effectively managing at least one (1) project of a similar nature within the last </w:t>
            </w:r>
            <w:r w:rsidR="001F6CB2">
              <w:t>five</w:t>
            </w:r>
            <w:r w:rsidR="001F6CB2" w:rsidRPr="003F2265">
              <w:t xml:space="preserve"> </w:t>
            </w:r>
            <w:r w:rsidR="0052216F" w:rsidRPr="003F2265">
              <w:t>(</w:t>
            </w:r>
            <w:r w:rsidR="001F6CB2">
              <w:t>5</w:t>
            </w:r>
            <w:r w:rsidR="0052216F" w:rsidRPr="003F2265">
              <w:t>) years.</w:t>
            </w:r>
          </w:p>
          <w:p w14:paraId="7E02AA6D" w14:textId="7B0C2022" w:rsidR="0029101A" w:rsidRDefault="00A32667" w:rsidP="0029101A">
            <w:pPr>
              <w:pStyle w:val="NormalWeb"/>
              <w:shd w:val="clear" w:color="auto" w:fill="FFFFFF"/>
              <w:jc w:val="both"/>
            </w:pPr>
            <w:r>
              <w:t>P</w:t>
            </w:r>
            <w:r w:rsidRPr="00A32667">
              <w:t>roven subject matter expertise and track record in</w:t>
            </w:r>
            <w:r w:rsidR="00C2589A" w:rsidRPr="00C2589A">
              <w:rPr>
                <w:rFonts w:asciiTheme="minorHAnsi" w:eastAsiaTheme="minorHAnsi" w:hAnsiTheme="minorHAnsi" w:cstheme="minorHAnsi"/>
                <w:sz w:val="21"/>
                <w:szCs w:val="21"/>
              </w:rPr>
              <w:t xml:space="preserve"> </w:t>
            </w:r>
            <w:r w:rsidR="003C1035">
              <w:t>e-</w:t>
            </w:r>
            <w:r w:rsidR="00C2589A" w:rsidRPr="00C2589A">
              <w:t xml:space="preserve">waste management operations, and specifically </w:t>
            </w:r>
            <w:r w:rsidR="00C2589A">
              <w:t>o</w:t>
            </w:r>
            <w:r w:rsidR="00C2589A" w:rsidRPr="00C2589A">
              <w:t>n</w:t>
            </w:r>
            <w:r w:rsidR="00C2589A">
              <w:t xml:space="preserve"> electronic waste. </w:t>
            </w:r>
            <w:r w:rsidR="00032848">
              <w:t>Knowledge</w:t>
            </w:r>
            <w:r w:rsidR="005E641D" w:rsidRPr="003F2265">
              <w:t xml:space="preserve"> of the Basel, Rotterdam and Stockholm conventions and the </w:t>
            </w:r>
            <w:r w:rsidR="0071333F" w:rsidRPr="0071333F">
              <w:t xml:space="preserve">Strategic Approach to International Chemicals Management </w:t>
            </w:r>
            <w:r w:rsidR="0071333F">
              <w:t>(</w:t>
            </w:r>
            <w:r w:rsidR="005E641D" w:rsidRPr="003F2265">
              <w:t>SAICEM</w:t>
            </w:r>
            <w:r w:rsidR="0071333F">
              <w:t>)</w:t>
            </w:r>
            <w:r w:rsidR="005E641D" w:rsidRPr="003F2265">
              <w:t xml:space="preserve"> processes</w:t>
            </w:r>
            <w:r w:rsidR="008B2743">
              <w:t>.</w:t>
            </w:r>
          </w:p>
          <w:p w14:paraId="42A99CEA" w14:textId="21F20721" w:rsidR="005E641D" w:rsidRDefault="008B2743" w:rsidP="00D81404">
            <w:pPr>
              <w:pStyle w:val="NormalWeb"/>
              <w:shd w:val="clear" w:color="auto" w:fill="FFFFFF"/>
              <w:jc w:val="both"/>
            </w:pPr>
            <w:r w:rsidRPr="008B2743">
              <w:t xml:space="preserve">Experience working with international financial institutions, </w:t>
            </w:r>
            <w:r w:rsidRPr="008B2743">
              <w:lastRenderedPageBreak/>
              <w:t>particularly the World Bank Group, in relevant areas considered a plus.</w:t>
            </w:r>
          </w:p>
          <w:p w14:paraId="1EA7FCB4" w14:textId="39B0FC05" w:rsidR="0029101A" w:rsidRPr="003F2265" w:rsidRDefault="0029101A" w:rsidP="00D81404">
            <w:pPr>
              <w:pStyle w:val="NormalWeb"/>
              <w:shd w:val="clear" w:color="auto" w:fill="FFFFFF"/>
              <w:jc w:val="both"/>
            </w:pPr>
            <w:r w:rsidRPr="0029101A">
              <w:t xml:space="preserve">Proven experience and familiarity in sub-Saharan African region </w:t>
            </w:r>
          </w:p>
          <w:p w14:paraId="6651288C" w14:textId="234CAE0F" w:rsidR="00974BDB" w:rsidRPr="003F2265" w:rsidRDefault="00974BDB" w:rsidP="00CF2C1D">
            <w:pPr>
              <w:pStyle w:val="NormalWeb"/>
              <w:shd w:val="clear" w:color="auto" w:fill="FFFFFF"/>
              <w:jc w:val="both"/>
            </w:pPr>
            <w:r w:rsidRPr="003F2265">
              <w:t xml:space="preserve">Interpersonal, Communication, and Collaboration Skills: The team lead should offer </w:t>
            </w:r>
            <w:r w:rsidR="00BF1222">
              <w:t>at least</w:t>
            </w:r>
            <w:r w:rsidRPr="003F2265">
              <w:t xml:space="preserve"> two (2) client testimonials or feedback with contact references, demonstrating their strong interpersonal, communication, and collaboration skills.</w:t>
            </w:r>
          </w:p>
          <w:p w14:paraId="5B1C70C4" w14:textId="77777777" w:rsidR="00F02B91" w:rsidRDefault="005E641D" w:rsidP="00CF2C1D">
            <w:pPr>
              <w:pStyle w:val="NormalWeb"/>
              <w:shd w:val="clear" w:color="auto" w:fill="FFFFFF"/>
              <w:jc w:val="both"/>
            </w:pPr>
            <w:r w:rsidRPr="003F2265">
              <w:t>Having successfully accomplished similar tasks in the past is an additional advantage.</w:t>
            </w:r>
          </w:p>
          <w:p w14:paraId="09283101" w14:textId="77777777" w:rsidR="00AF1423" w:rsidRPr="00AF1423" w:rsidRDefault="00AF1423" w:rsidP="00D81404">
            <w:pPr>
              <w:pStyle w:val="NormalWeb"/>
              <w:shd w:val="clear" w:color="auto" w:fill="FFFFFF"/>
              <w:jc w:val="both"/>
            </w:pPr>
            <w:r w:rsidRPr="00AF1423">
              <w:t xml:space="preserve">Proficiency in the usage of computers and office software packages (word processing, spreadsheet etc.) </w:t>
            </w:r>
          </w:p>
          <w:p w14:paraId="65ECB5F9" w14:textId="072B5D4A" w:rsidR="00AF1423" w:rsidRPr="00AF1423" w:rsidRDefault="00AF1423" w:rsidP="00D81404">
            <w:pPr>
              <w:pStyle w:val="NormalWeb"/>
              <w:shd w:val="clear" w:color="auto" w:fill="FFFFFF"/>
              <w:jc w:val="both"/>
            </w:pPr>
            <w:r w:rsidRPr="00AF1423">
              <w:t>Possess excellent technical and analytical skills.</w:t>
            </w:r>
          </w:p>
          <w:p w14:paraId="0B17616F" w14:textId="450DFDA7" w:rsidR="00AF1423" w:rsidRPr="003F2265" w:rsidRDefault="00AF1423" w:rsidP="00D81404">
            <w:pPr>
              <w:pStyle w:val="NormalWeb"/>
              <w:shd w:val="clear" w:color="auto" w:fill="FFFFFF"/>
              <w:jc w:val="both"/>
            </w:pPr>
            <w:r w:rsidRPr="00AF1423">
              <w:t>Able to communicate effectively and fluency in oral and written English language</w:t>
            </w:r>
          </w:p>
        </w:tc>
        <w:tc>
          <w:tcPr>
            <w:tcW w:w="4320" w:type="dxa"/>
            <w:shd w:val="clear" w:color="auto" w:fill="auto"/>
            <w:tcMar>
              <w:top w:w="100" w:type="dxa"/>
              <w:left w:w="100" w:type="dxa"/>
              <w:bottom w:w="100" w:type="dxa"/>
              <w:right w:w="100" w:type="dxa"/>
            </w:tcMar>
          </w:tcPr>
          <w:p w14:paraId="281BA09E" w14:textId="6230D030" w:rsidR="00F02B91" w:rsidRPr="003F2265" w:rsidRDefault="00032848" w:rsidP="00CF2C1D">
            <w:pPr>
              <w:pStyle w:val="NormalWeb"/>
              <w:shd w:val="clear" w:color="auto" w:fill="FFFFFF"/>
              <w:jc w:val="both"/>
            </w:pPr>
            <w:r>
              <w:lastRenderedPageBreak/>
              <w:t>A</w:t>
            </w:r>
            <w:r w:rsidR="00232E9D">
              <w:t xml:space="preserve"> </w:t>
            </w:r>
            <w:r w:rsidR="00F02B91" w:rsidRPr="003F2265">
              <w:t xml:space="preserve">Master's degree </w:t>
            </w:r>
            <w:r w:rsidR="003B4429" w:rsidRPr="003B4429">
              <w:t xml:space="preserve">or its equivalent </w:t>
            </w:r>
            <w:r w:rsidR="003B4429" w:rsidRPr="003B4429">
              <w:rPr>
                <w:lang w:val="en"/>
              </w:rPr>
              <w:t xml:space="preserve">in a </w:t>
            </w:r>
            <w:r w:rsidR="008A2CD5">
              <w:rPr>
                <w:lang w:val="en"/>
              </w:rPr>
              <w:t>related</w:t>
            </w:r>
            <w:r w:rsidR="003B4429" w:rsidRPr="003B4429">
              <w:rPr>
                <w:lang w:val="en"/>
              </w:rPr>
              <w:t xml:space="preserve"> field </w:t>
            </w:r>
            <w:r w:rsidR="00F02B91" w:rsidRPr="003F2265">
              <w:t xml:space="preserve">in </w:t>
            </w:r>
            <w:r w:rsidR="0052216F" w:rsidRPr="003F2265">
              <w:t xml:space="preserve">Environmental Sciences, Environmental Management, Natural Resources </w:t>
            </w:r>
            <w:r w:rsidR="00981ECA" w:rsidRPr="003F2265">
              <w:t>Management,</w:t>
            </w:r>
            <w:r w:rsidR="0052216F" w:rsidRPr="003F2265">
              <w:t xml:space="preserve"> </w:t>
            </w:r>
            <w:r w:rsidR="00B44CAB">
              <w:t xml:space="preserve">Chemical </w:t>
            </w:r>
            <w:r w:rsidR="00634C49">
              <w:t xml:space="preserve">management </w:t>
            </w:r>
            <w:r w:rsidR="00111A9C">
              <w:t>Engineering</w:t>
            </w:r>
            <w:r w:rsidR="006123EA">
              <w:t>,</w:t>
            </w:r>
            <w:r w:rsidR="0052216F" w:rsidRPr="003F2265">
              <w:t xml:space="preserve"> Waste management or a related field with sound knowledge in the field of environment and waste.</w:t>
            </w:r>
          </w:p>
        </w:tc>
      </w:tr>
      <w:tr w:rsidR="00F02B91" w:rsidRPr="003F2265" w14:paraId="72AB08C2" w14:textId="77777777" w:rsidTr="000A6C91">
        <w:tc>
          <w:tcPr>
            <w:tcW w:w="1520" w:type="dxa"/>
            <w:shd w:val="clear" w:color="auto" w:fill="auto"/>
            <w:tcMar>
              <w:top w:w="100" w:type="dxa"/>
              <w:left w:w="100" w:type="dxa"/>
              <w:bottom w:w="100" w:type="dxa"/>
              <w:right w:w="100" w:type="dxa"/>
            </w:tcMar>
          </w:tcPr>
          <w:p w14:paraId="24DF9039" w14:textId="7BFB6089" w:rsidR="00F02B91" w:rsidRPr="003F2265" w:rsidRDefault="00F02B91" w:rsidP="00CF2C1D">
            <w:pPr>
              <w:pStyle w:val="NormalWeb"/>
              <w:shd w:val="clear" w:color="auto" w:fill="FFFFFF"/>
              <w:jc w:val="both"/>
            </w:pPr>
            <w:r w:rsidRPr="003F2265">
              <w:t>(1) Technical Specialist</w:t>
            </w:r>
            <w:r w:rsidR="00EE5493">
              <w:t xml:space="preserve"> </w:t>
            </w:r>
            <w:r w:rsidR="00EE5493" w:rsidRPr="00EE5493">
              <w:t xml:space="preserve">Solid Waste Management (and </w:t>
            </w:r>
            <w:r w:rsidR="00EE5493">
              <w:t>E-waste</w:t>
            </w:r>
            <w:r w:rsidR="00EE5493" w:rsidRPr="00EE5493">
              <w:t>) Specialist</w:t>
            </w:r>
          </w:p>
        </w:tc>
        <w:tc>
          <w:tcPr>
            <w:tcW w:w="3780" w:type="dxa"/>
            <w:shd w:val="clear" w:color="auto" w:fill="auto"/>
            <w:tcMar>
              <w:top w:w="100" w:type="dxa"/>
              <w:left w:w="100" w:type="dxa"/>
              <w:bottom w:w="100" w:type="dxa"/>
              <w:right w:w="100" w:type="dxa"/>
            </w:tcMar>
          </w:tcPr>
          <w:p w14:paraId="2FACABC8" w14:textId="211AE700" w:rsidR="00F02B91" w:rsidRDefault="009B6BBE" w:rsidP="00CF2C1D">
            <w:pPr>
              <w:pStyle w:val="NormalWeb"/>
              <w:shd w:val="clear" w:color="auto" w:fill="FFFFFF"/>
              <w:jc w:val="both"/>
            </w:pPr>
            <w:r w:rsidRPr="003F2265">
              <w:t xml:space="preserve">Must have at least eight (8) years of post-experience with strong technical background in collecting accurate and comprehensive data related to e-waste inventories. The Specialist must employ his/her technical knowledge to identify relevant data points, utilize appropriate tools for data collection, and ensure data accuracy and completeness. He /she </w:t>
            </w:r>
            <w:r w:rsidR="00D951F8" w:rsidRPr="003F2265">
              <w:t>must be</w:t>
            </w:r>
            <w:r w:rsidRPr="003F2265">
              <w:t xml:space="preserve"> able to analyze the collected data to identify patterns, trends, and key insights.</w:t>
            </w:r>
          </w:p>
          <w:p w14:paraId="2254488F" w14:textId="14617F3A" w:rsidR="009B6BBE" w:rsidRPr="003F2265" w:rsidRDefault="005310FF" w:rsidP="00CF2C1D">
            <w:pPr>
              <w:pStyle w:val="NormalWeb"/>
              <w:shd w:val="clear" w:color="auto" w:fill="FFFFFF"/>
              <w:jc w:val="both"/>
            </w:pPr>
            <w:r w:rsidRPr="005310FF">
              <w:t>Proven subject matter expertise and track record in solid waste</w:t>
            </w:r>
            <w:r w:rsidR="00A958FE">
              <w:t xml:space="preserve"> </w:t>
            </w:r>
            <w:r w:rsidRPr="005310FF">
              <w:t xml:space="preserve">management operations, and </w:t>
            </w:r>
            <w:r w:rsidRPr="005310FF">
              <w:lastRenderedPageBreak/>
              <w:t>specifically</w:t>
            </w:r>
            <w:r w:rsidR="00A958FE">
              <w:t xml:space="preserve"> </w:t>
            </w:r>
            <w:r w:rsidRPr="005310FF">
              <w:t>electronic waste</w:t>
            </w:r>
            <w:r w:rsidR="00A958FE">
              <w:t xml:space="preserve"> </w:t>
            </w:r>
            <w:r w:rsidR="00AF1423">
              <w:t>management</w:t>
            </w:r>
            <w:r w:rsidRPr="005310FF">
              <w:t xml:space="preserve">. </w:t>
            </w:r>
            <w:r w:rsidR="000A1F9A">
              <w:t>Data Analysis and Research Skills:</w:t>
            </w:r>
            <w:r w:rsidR="002E2C2C">
              <w:t xml:space="preserve"> Strong </w:t>
            </w:r>
            <w:r w:rsidR="00993AF5">
              <w:t xml:space="preserve">analytical skills and proficiency </w:t>
            </w:r>
            <w:r w:rsidR="00A066B9">
              <w:t>in data collection and analy</w:t>
            </w:r>
            <w:r w:rsidR="00C1793D">
              <w:t xml:space="preserve">sis tools </w:t>
            </w:r>
            <w:r w:rsidR="00454ADC">
              <w:t xml:space="preserve">and ability to conduct research </w:t>
            </w:r>
            <w:r w:rsidR="00975115">
              <w:t>literature</w:t>
            </w:r>
            <w:r w:rsidR="00454ADC">
              <w:t xml:space="preserve"> reviews </w:t>
            </w:r>
            <w:r w:rsidR="00975115">
              <w:t>related</w:t>
            </w:r>
            <w:r w:rsidR="00454ADC">
              <w:t xml:space="preserve"> to </w:t>
            </w:r>
            <w:r w:rsidR="00975115">
              <w:t>electronic</w:t>
            </w:r>
            <w:r w:rsidR="00454ADC">
              <w:t xml:space="preserve"> waste </w:t>
            </w:r>
            <w:r w:rsidR="00A732E7">
              <w:t>management</w:t>
            </w:r>
            <w:r w:rsidR="00A95135">
              <w:t>.</w:t>
            </w:r>
            <w:r w:rsidR="00A732E7">
              <w:t xml:space="preserve"> </w:t>
            </w:r>
            <w:r w:rsidR="000A1F9A">
              <w:t xml:space="preserve"> </w:t>
            </w:r>
            <w:r w:rsidR="009B6BBE" w:rsidRPr="003F2265">
              <w:t>Should be able to develop or utilize inventory tracking systems and software to effectively monitor and manage e-waste inventories. Must ensure that the tracking systems are capable of accurately recording and updating information about e-waste quantities, types, locations, and other relevant attributes.</w:t>
            </w:r>
          </w:p>
          <w:p w14:paraId="4FFF4596" w14:textId="18CCCE66" w:rsidR="00F02B91" w:rsidRPr="003F2265" w:rsidRDefault="009B6BBE" w:rsidP="00CF2C1D">
            <w:pPr>
              <w:pStyle w:val="NormalWeb"/>
              <w:shd w:val="clear" w:color="auto" w:fill="FFFFFF"/>
              <w:jc w:val="both"/>
            </w:pPr>
            <w:r w:rsidRPr="003F2265">
              <w:t>The specialist should have proven experience in successfully complet</w:t>
            </w:r>
            <w:r w:rsidR="00543787" w:rsidRPr="003F2265">
              <w:t xml:space="preserve">ing at least one (1) similar </w:t>
            </w:r>
            <w:r w:rsidRPr="003F2265">
              <w:t>assignment within the last five (5) years.</w:t>
            </w:r>
          </w:p>
          <w:p w14:paraId="35203588" w14:textId="77777777" w:rsidR="00AF1423" w:rsidRPr="00AF1423" w:rsidRDefault="00AF1423" w:rsidP="00AF1423">
            <w:pPr>
              <w:pStyle w:val="NormalWeb"/>
              <w:jc w:val="both"/>
            </w:pPr>
            <w:r w:rsidRPr="00AF1423">
              <w:t xml:space="preserve">Proficiency in the usage of computers and office software packages (word processing, spreadsheet etc.) </w:t>
            </w:r>
          </w:p>
          <w:p w14:paraId="2FB27E45" w14:textId="77777777" w:rsidR="00AF1423" w:rsidRPr="00AF1423" w:rsidRDefault="00AF1423" w:rsidP="00AF1423">
            <w:pPr>
              <w:pStyle w:val="NormalWeb"/>
              <w:jc w:val="both"/>
            </w:pPr>
            <w:r w:rsidRPr="00AF1423">
              <w:t>Possess excellent technical and analytical skills.</w:t>
            </w:r>
          </w:p>
          <w:p w14:paraId="78F59AD2" w14:textId="3CAA50C1" w:rsidR="00F02B91" w:rsidRPr="003F2265" w:rsidRDefault="00AF1423" w:rsidP="00CF2C1D">
            <w:pPr>
              <w:pStyle w:val="NormalWeb"/>
              <w:shd w:val="clear" w:color="auto" w:fill="FFFFFF"/>
              <w:jc w:val="both"/>
            </w:pPr>
            <w:r w:rsidRPr="00AF1423">
              <w:t>Able to communicate effectively and fluency in oral and written English language</w:t>
            </w:r>
          </w:p>
        </w:tc>
        <w:tc>
          <w:tcPr>
            <w:tcW w:w="4320" w:type="dxa"/>
            <w:shd w:val="clear" w:color="auto" w:fill="auto"/>
            <w:tcMar>
              <w:top w:w="100" w:type="dxa"/>
              <w:left w:w="100" w:type="dxa"/>
              <w:bottom w:w="100" w:type="dxa"/>
              <w:right w:w="100" w:type="dxa"/>
            </w:tcMar>
          </w:tcPr>
          <w:p w14:paraId="01415691" w14:textId="1A18FD1A" w:rsidR="00F02B91" w:rsidRPr="003F2265" w:rsidRDefault="00F02B91" w:rsidP="00CF2C1D">
            <w:pPr>
              <w:pStyle w:val="NormalWeb"/>
              <w:shd w:val="clear" w:color="auto" w:fill="FFFFFF"/>
              <w:jc w:val="both"/>
            </w:pPr>
            <w:r w:rsidRPr="003F2265">
              <w:lastRenderedPageBreak/>
              <w:t xml:space="preserve">Master's degree in </w:t>
            </w:r>
            <w:r w:rsidR="00543787" w:rsidRPr="003F2265">
              <w:t xml:space="preserve">environmental science, engineering, waste management, sustainability, or a related discipline. A higher degree or specialized </w:t>
            </w:r>
            <w:r w:rsidR="00D951F8" w:rsidRPr="003F2265">
              <w:t>certification</w:t>
            </w:r>
            <w:r w:rsidR="00543787" w:rsidRPr="003F2265">
              <w:t xml:space="preserve"> in e-waste management can also be beneficial.</w:t>
            </w:r>
          </w:p>
          <w:p w14:paraId="42A297EC" w14:textId="77777777" w:rsidR="00F02B91" w:rsidRPr="003F2265" w:rsidRDefault="00F02B91" w:rsidP="00CF2C1D">
            <w:pPr>
              <w:pStyle w:val="NormalWeb"/>
              <w:shd w:val="clear" w:color="auto" w:fill="FFFFFF"/>
              <w:jc w:val="both"/>
            </w:pPr>
          </w:p>
        </w:tc>
      </w:tr>
      <w:tr w:rsidR="00F02B91" w:rsidRPr="003F2265" w14:paraId="4E0AC4D5" w14:textId="77777777" w:rsidTr="000A6C91">
        <w:tc>
          <w:tcPr>
            <w:tcW w:w="1520" w:type="dxa"/>
            <w:shd w:val="clear" w:color="auto" w:fill="auto"/>
            <w:tcMar>
              <w:top w:w="100" w:type="dxa"/>
              <w:left w:w="100" w:type="dxa"/>
              <w:bottom w:w="100" w:type="dxa"/>
              <w:right w:w="100" w:type="dxa"/>
            </w:tcMar>
          </w:tcPr>
          <w:p w14:paraId="7CFBC1E9" w14:textId="16286534" w:rsidR="00C56EE0" w:rsidRPr="00C56EE0" w:rsidRDefault="00FA3BE4" w:rsidP="00C56EE0">
            <w:pPr>
              <w:pStyle w:val="NormalWeb"/>
              <w:shd w:val="clear" w:color="auto" w:fill="FFFFFF"/>
              <w:rPr>
                <w:i/>
                <w:iCs/>
              </w:rPr>
            </w:pPr>
            <w:r w:rsidRPr="003F2265">
              <w:t>Research Assistant</w:t>
            </w:r>
            <w:r w:rsidR="00C56EE0">
              <w:t>s/</w:t>
            </w:r>
            <w:r w:rsidR="00C56EE0" w:rsidRPr="00C56EE0">
              <w:rPr>
                <w:i/>
                <w:iCs/>
              </w:rPr>
              <w:t xml:space="preserve"> </w:t>
            </w:r>
            <w:r w:rsidR="00C56EE0" w:rsidRPr="00C56EE0">
              <w:t>Field Researchers</w:t>
            </w:r>
          </w:p>
          <w:p w14:paraId="267BDF7B" w14:textId="614B05BF" w:rsidR="00F02B91" w:rsidRPr="003F2265" w:rsidRDefault="00F02B91" w:rsidP="00CF2C1D">
            <w:pPr>
              <w:pStyle w:val="NormalWeb"/>
              <w:shd w:val="clear" w:color="auto" w:fill="FFFFFF"/>
              <w:jc w:val="both"/>
            </w:pPr>
          </w:p>
        </w:tc>
        <w:tc>
          <w:tcPr>
            <w:tcW w:w="3780" w:type="dxa"/>
            <w:shd w:val="clear" w:color="auto" w:fill="auto"/>
            <w:tcMar>
              <w:top w:w="100" w:type="dxa"/>
              <w:left w:w="100" w:type="dxa"/>
              <w:bottom w:w="100" w:type="dxa"/>
              <w:right w:w="100" w:type="dxa"/>
            </w:tcMar>
          </w:tcPr>
          <w:p w14:paraId="2538AF2F" w14:textId="5E071D8D" w:rsidR="00F02B91" w:rsidRPr="003F2265" w:rsidRDefault="00BB4C0C" w:rsidP="00CF2C1D">
            <w:pPr>
              <w:pStyle w:val="NormalWeb"/>
              <w:shd w:val="clear" w:color="auto" w:fill="FFFFFF"/>
              <w:jc w:val="both"/>
            </w:pPr>
            <w:r>
              <w:t xml:space="preserve">A </w:t>
            </w:r>
            <w:r w:rsidR="0041053F" w:rsidRPr="003F2265">
              <w:t>Min</w:t>
            </w:r>
            <w:r>
              <w:t>imum of</w:t>
            </w:r>
            <w:r w:rsidR="0041053F" w:rsidRPr="003F2265">
              <w:t xml:space="preserve"> 5</w:t>
            </w:r>
            <w:r w:rsidR="00FA3BE4" w:rsidRPr="003F2265">
              <w:t xml:space="preserve"> </w:t>
            </w:r>
            <w:r w:rsidR="0041053F" w:rsidRPr="003F2265">
              <w:t>years’ experience</w:t>
            </w:r>
            <w:r w:rsidR="00FA3BE4" w:rsidRPr="003F2265">
              <w:t xml:space="preserve"> in dealing with various research methods such as literature review, data collection, surveys, interviews, and case studies specific to e-waste</w:t>
            </w:r>
            <w:r w:rsidR="00024C3E" w:rsidRPr="003F2265">
              <w:t>/waste management</w:t>
            </w:r>
            <w:r w:rsidR="00FA3BE4" w:rsidRPr="003F2265">
              <w:t xml:space="preserve"> studies. This includes knowledge of sampling techniques, data </w:t>
            </w:r>
            <w:r w:rsidR="007575DA">
              <w:t xml:space="preserve">collection, </w:t>
            </w:r>
            <w:r w:rsidR="00FA3BE4" w:rsidRPr="003F2265">
              <w:t>analysis, and interpretation.</w:t>
            </w:r>
          </w:p>
          <w:p w14:paraId="2DCBE05A" w14:textId="77777777" w:rsidR="00F02B91" w:rsidRDefault="0041053F" w:rsidP="00CF2C1D">
            <w:pPr>
              <w:pStyle w:val="NormalWeb"/>
              <w:shd w:val="clear" w:color="auto" w:fill="FFFFFF"/>
              <w:jc w:val="both"/>
            </w:pPr>
            <w:r w:rsidRPr="003F2265">
              <w:lastRenderedPageBreak/>
              <w:t>Must have demonstrated experience working on at least one (1) similar assignment in the past three (3) years.</w:t>
            </w:r>
          </w:p>
          <w:p w14:paraId="6E46A0EF" w14:textId="77777777" w:rsidR="00AF1423" w:rsidRPr="00AF1423" w:rsidRDefault="00AF1423" w:rsidP="00AF1423">
            <w:pPr>
              <w:pStyle w:val="NormalWeb"/>
              <w:jc w:val="both"/>
            </w:pPr>
            <w:r w:rsidRPr="00AF1423">
              <w:t xml:space="preserve">Proficiency in the usage of computers and office software packages (word processing, spreadsheet etc.) </w:t>
            </w:r>
          </w:p>
          <w:p w14:paraId="2698D2E8" w14:textId="77777777" w:rsidR="00AF1423" w:rsidRPr="00AF1423" w:rsidRDefault="00AF1423" w:rsidP="00AF1423">
            <w:pPr>
              <w:pStyle w:val="NormalWeb"/>
              <w:jc w:val="both"/>
            </w:pPr>
            <w:r w:rsidRPr="00AF1423">
              <w:t>Possess excellent technical and analytical skills.</w:t>
            </w:r>
          </w:p>
          <w:p w14:paraId="0AA5578C" w14:textId="046D7937" w:rsidR="00AF1423" w:rsidRPr="003F2265" w:rsidRDefault="00AF1423" w:rsidP="00AF1423">
            <w:pPr>
              <w:pStyle w:val="NormalWeb"/>
              <w:shd w:val="clear" w:color="auto" w:fill="FFFFFF"/>
              <w:jc w:val="both"/>
            </w:pPr>
            <w:r w:rsidRPr="00AF1423">
              <w:t xml:space="preserve">Able to communicate effectively </w:t>
            </w:r>
            <w:r w:rsidR="00584763" w:rsidRPr="00584763">
              <w:t xml:space="preserve">in local languages </w:t>
            </w:r>
            <w:r w:rsidRPr="00AF1423">
              <w:t>and fluency in oral and written English language</w:t>
            </w:r>
          </w:p>
        </w:tc>
        <w:tc>
          <w:tcPr>
            <w:tcW w:w="4320" w:type="dxa"/>
            <w:shd w:val="clear" w:color="auto" w:fill="auto"/>
            <w:tcMar>
              <w:top w:w="100" w:type="dxa"/>
              <w:left w:w="100" w:type="dxa"/>
              <w:bottom w:w="100" w:type="dxa"/>
              <w:right w:w="100" w:type="dxa"/>
            </w:tcMar>
          </w:tcPr>
          <w:p w14:paraId="041C558D" w14:textId="0767A9B2" w:rsidR="00F02B91" w:rsidRPr="003F2265" w:rsidRDefault="00F02B91" w:rsidP="001F3E2D">
            <w:pPr>
              <w:pStyle w:val="NormalWeb"/>
              <w:shd w:val="clear" w:color="auto" w:fill="FFFFFF"/>
            </w:pPr>
            <w:r w:rsidRPr="003F2265">
              <w:lastRenderedPageBreak/>
              <w:t xml:space="preserve">Bachelor’s degree in </w:t>
            </w:r>
            <w:r w:rsidR="0041053F" w:rsidRPr="003F2265">
              <w:t xml:space="preserve">environmental science, engineering, waste management, sustainability, </w:t>
            </w:r>
            <w:r w:rsidR="008A4050" w:rsidRPr="008A4050">
              <w:t>environmental engineering, waste management engineering, or similar with proven ability to carry out field work applying research methodologies.</w:t>
            </w:r>
            <w:r w:rsidR="001F3E2D">
              <w:t xml:space="preserve"> </w:t>
            </w:r>
            <w:r w:rsidR="0041053F" w:rsidRPr="003F2265">
              <w:t>.</w:t>
            </w:r>
          </w:p>
        </w:tc>
      </w:tr>
    </w:tbl>
    <w:p w14:paraId="426FBDBF" w14:textId="77777777" w:rsidR="00B63671" w:rsidRDefault="00B63671" w:rsidP="00B63671">
      <w:pPr>
        <w:spacing w:before="120" w:after="120" w:line="240" w:lineRule="auto"/>
        <w:jc w:val="both"/>
        <w:rPr>
          <w:rFonts w:eastAsia="Calibri" w:cstheme="minorHAnsi"/>
          <w:b/>
          <w:color w:val="0070C0"/>
          <w:kern w:val="0"/>
          <w:sz w:val="24"/>
          <w:szCs w:val="24"/>
          <w14:ligatures w14:val="none"/>
        </w:rPr>
      </w:pPr>
    </w:p>
    <w:p w14:paraId="1A5405CC" w14:textId="44671A7B" w:rsidR="00B63671" w:rsidRPr="004558AD" w:rsidRDefault="00B63671" w:rsidP="00B63671">
      <w:pPr>
        <w:spacing w:before="120" w:after="120" w:line="240" w:lineRule="auto"/>
        <w:jc w:val="both"/>
        <w:rPr>
          <w:rFonts w:ascii="Times New Roman" w:eastAsia="Calibri" w:hAnsi="Times New Roman" w:cs="Times New Roman"/>
          <w:b/>
          <w:color w:val="0070C0"/>
          <w:kern w:val="0"/>
          <w:sz w:val="24"/>
          <w:szCs w:val="24"/>
          <w:lang w:val="en-GB"/>
          <w14:ligatures w14:val="none"/>
        </w:rPr>
      </w:pPr>
      <w:r w:rsidRPr="004558AD">
        <w:rPr>
          <w:rFonts w:ascii="Times New Roman" w:eastAsia="Calibri" w:hAnsi="Times New Roman" w:cs="Times New Roman"/>
          <w:b/>
          <w:color w:val="0070C0"/>
          <w:kern w:val="0"/>
          <w:sz w:val="24"/>
          <w:szCs w:val="24"/>
          <w:lang w:val="en-GB"/>
          <w14:ligatures w14:val="none"/>
        </w:rPr>
        <w:t xml:space="preserve">Formats for Delivery and Data Management </w:t>
      </w:r>
    </w:p>
    <w:p w14:paraId="246F2DE4" w14:textId="270E2E38" w:rsidR="00B63671" w:rsidRPr="004558AD" w:rsidRDefault="00B63671" w:rsidP="00B63671">
      <w:pPr>
        <w:numPr>
          <w:ilvl w:val="0"/>
          <w:numId w:val="36"/>
        </w:numPr>
        <w:spacing w:after="0" w:line="240" w:lineRule="auto"/>
        <w:jc w:val="both"/>
        <w:textAlignment w:val="baseline"/>
        <w:rPr>
          <w:rFonts w:ascii="Times New Roman" w:eastAsia="Times New Roman" w:hAnsi="Times New Roman" w:cs="Times New Roman"/>
          <w:kern w:val="0"/>
          <w:sz w:val="24"/>
          <w:szCs w:val="24"/>
          <w14:ligatures w14:val="none"/>
        </w:rPr>
      </w:pPr>
      <w:r w:rsidRPr="004558AD">
        <w:rPr>
          <w:rFonts w:ascii="Times New Roman" w:eastAsia="Times New Roman" w:hAnsi="Times New Roman" w:cs="Times New Roman"/>
          <w:kern w:val="0"/>
          <w:sz w:val="24"/>
          <w:szCs w:val="24"/>
          <w14:ligatures w14:val="none"/>
        </w:rPr>
        <w:t xml:space="preserve">All key deliverables shall be provided in editable digital form to the client. The </w:t>
      </w:r>
      <w:r w:rsidR="001D03FF">
        <w:rPr>
          <w:rFonts w:ascii="Times New Roman" w:eastAsia="Times New Roman" w:hAnsi="Times New Roman" w:cs="Times New Roman"/>
          <w:kern w:val="0"/>
          <w:sz w:val="24"/>
          <w:szCs w:val="24"/>
          <w14:ligatures w14:val="none"/>
        </w:rPr>
        <w:t>draft and f</w:t>
      </w:r>
      <w:r w:rsidRPr="004558AD">
        <w:rPr>
          <w:rFonts w:ascii="Times New Roman" w:eastAsia="Times New Roman" w:hAnsi="Times New Roman" w:cs="Times New Roman"/>
          <w:kern w:val="0"/>
          <w:sz w:val="24"/>
          <w:szCs w:val="24"/>
          <w14:ligatures w14:val="none"/>
        </w:rPr>
        <w:t xml:space="preserve">inal Report shall be provided </w:t>
      </w:r>
      <w:r w:rsidR="00015243">
        <w:rPr>
          <w:rFonts w:ascii="Times New Roman" w:eastAsia="Times New Roman" w:hAnsi="Times New Roman" w:cs="Times New Roman"/>
          <w:kern w:val="0"/>
          <w:sz w:val="24"/>
          <w:szCs w:val="24"/>
          <w14:ligatures w14:val="none"/>
        </w:rPr>
        <w:t>6</w:t>
      </w:r>
      <w:r w:rsidR="00015243" w:rsidRPr="004558AD">
        <w:rPr>
          <w:rFonts w:ascii="Times New Roman" w:eastAsia="Times New Roman" w:hAnsi="Times New Roman" w:cs="Times New Roman"/>
          <w:kern w:val="0"/>
          <w:sz w:val="24"/>
          <w:szCs w:val="24"/>
          <w14:ligatures w14:val="none"/>
        </w:rPr>
        <w:t xml:space="preserve"> </w:t>
      </w:r>
      <w:r w:rsidRPr="004558AD">
        <w:rPr>
          <w:rFonts w:ascii="Times New Roman" w:eastAsia="Times New Roman" w:hAnsi="Times New Roman" w:cs="Times New Roman"/>
          <w:kern w:val="0"/>
          <w:sz w:val="24"/>
          <w:szCs w:val="24"/>
          <w14:ligatures w14:val="none"/>
        </w:rPr>
        <w:t xml:space="preserve">weeks </w:t>
      </w:r>
      <w:r w:rsidR="001D03FF">
        <w:rPr>
          <w:rFonts w:ascii="Times New Roman" w:eastAsia="Times New Roman" w:hAnsi="Times New Roman" w:cs="Times New Roman"/>
          <w:kern w:val="0"/>
          <w:sz w:val="24"/>
          <w:szCs w:val="24"/>
          <w14:ligatures w14:val="none"/>
        </w:rPr>
        <w:t xml:space="preserve">and </w:t>
      </w:r>
      <w:r w:rsidR="00936853">
        <w:rPr>
          <w:rFonts w:ascii="Times New Roman" w:eastAsia="Times New Roman" w:hAnsi="Times New Roman" w:cs="Times New Roman"/>
          <w:kern w:val="0"/>
          <w:sz w:val="24"/>
          <w:szCs w:val="24"/>
          <w14:ligatures w14:val="none"/>
        </w:rPr>
        <w:t>12</w:t>
      </w:r>
      <w:r w:rsidR="001D03FF">
        <w:rPr>
          <w:rFonts w:ascii="Times New Roman" w:eastAsia="Times New Roman" w:hAnsi="Times New Roman" w:cs="Times New Roman"/>
          <w:kern w:val="0"/>
          <w:sz w:val="24"/>
          <w:szCs w:val="24"/>
          <w14:ligatures w14:val="none"/>
        </w:rPr>
        <w:t xml:space="preserve">weeks respectively </w:t>
      </w:r>
      <w:r w:rsidRPr="004558AD">
        <w:rPr>
          <w:rFonts w:ascii="Times New Roman" w:eastAsia="Times New Roman" w:hAnsi="Times New Roman" w:cs="Times New Roman"/>
          <w:kern w:val="0"/>
          <w:sz w:val="24"/>
          <w:szCs w:val="24"/>
          <w14:ligatures w14:val="none"/>
        </w:rPr>
        <w:t>after receipt of comments from the client and the World Bank</w:t>
      </w:r>
    </w:p>
    <w:p w14:paraId="584041F1" w14:textId="5356A7C5" w:rsidR="00B63671" w:rsidRPr="00855415" w:rsidRDefault="00B63671" w:rsidP="00855415">
      <w:pPr>
        <w:numPr>
          <w:ilvl w:val="0"/>
          <w:numId w:val="36"/>
        </w:numPr>
        <w:spacing w:after="0" w:line="240" w:lineRule="auto"/>
        <w:jc w:val="both"/>
        <w:textAlignment w:val="baseline"/>
        <w:rPr>
          <w:rFonts w:ascii="Times New Roman" w:eastAsia="Times New Roman" w:hAnsi="Times New Roman" w:cs="Times New Roman"/>
          <w:kern w:val="0"/>
          <w:sz w:val="24"/>
          <w:szCs w:val="24"/>
          <w14:ligatures w14:val="none"/>
        </w:rPr>
      </w:pPr>
      <w:r w:rsidRPr="004558AD">
        <w:rPr>
          <w:rFonts w:ascii="Times New Roman" w:eastAsia="Times New Roman" w:hAnsi="Times New Roman" w:cs="Times New Roman"/>
          <w:kern w:val="0"/>
          <w:sz w:val="24"/>
          <w:szCs w:val="24"/>
          <w14:ligatures w14:val="none"/>
        </w:rPr>
        <w:t xml:space="preserve">Final reports, and drafts thereof, shall be submitted in </w:t>
      </w:r>
      <w:r w:rsidR="00A50614">
        <w:rPr>
          <w:rFonts w:ascii="Times New Roman" w:eastAsia="Times New Roman" w:hAnsi="Times New Roman" w:cs="Times New Roman"/>
          <w:kern w:val="0"/>
          <w:sz w:val="24"/>
          <w:szCs w:val="24"/>
          <w14:ligatures w14:val="none"/>
        </w:rPr>
        <w:t xml:space="preserve">MS </w:t>
      </w:r>
      <w:r w:rsidRPr="004558AD">
        <w:rPr>
          <w:rFonts w:ascii="Times New Roman" w:eastAsia="Times New Roman" w:hAnsi="Times New Roman" w:cs="Times New Roman"/>
          <w:kern w:val="0"/>
          <w:sz w:val="24"/>
          <w:szCs w:val="24"/>
          <w14:ligatures w14:val="none"/>
        </w:rPr>
        <w:t xml:space="preserve">Word formats. </w:t>
      </w:r>
      <w:r w:rsidR="00855415" w:rsidRPr="00855415">
        <w:rPr>
          <w:rFonts w:ascii="Times New Roman" w:eastAsia="Times New Roman" w:hAnsi="Times New Roman" w:cs="Times New Roman"/>
          <w:kern w:val="0"/>
          <w:sz w:val="24"/>
          <w:szCs w:val="24"/>
          <w14:ligatures w14:val="none"/>
        </w:rPr>
        <w:t xml:space="preserve">A clean </w:t>
      </w:r>
      <w:r w:rsidR="00A50614">
        <w:rPr>
          <w:rFonts w:ascii="Times New Roman" w:eastAsia="Times New Roman" w:hAnsi="Times New Roman" w:cs="Times New Roman"/>
          <w:kern w:val="0"/>
          <w:sz w:val="24"/>
          <w:szCs w:val="24"/>
          <w14:ligatures w14:val="none"/>
        </w:rPr>
        <w:t xml:space="preserve">MS word </w:t>
      </w:r>
      <w:r w:rsidR="00855415" w:rsidRPr="00855415">
        <w:rPr>
          <w:rFonts w:ascii="Times New Roman" w:eastAsia="Times New Roman" w:hAnsi="Times New Roman" w:cs="Times New Roman"/>
          <w:kern w:val="0"/>
          <w:sz w:val="24"/>
          <w:szCs w:val="24"/>
          <w14:ligatures w14:val="none"/>
        </w:rPr>
        <w:t xml:space="preserve">version and a version in track changes, showing change and how comments were addressed shall be submitted by the </w:t>
      </w:r>
      <w:r w:rsidR="00A50614" w:rsidRPr="00855415">
        <w:rPr>
          <w:rFonts w:ascii="Times New Roman" w:eastAsia="Times New Roman" w:hAnsi="Times New Roman" w:cs="Times New Roman"/>
          <w:kern w:val="0"/>
          <w:sz w:val="24"/>
          <w:szCs w:val="24"/>
          <w14:ligatures w14:val="none"/>
        </w:rPr>
        <w:t>consultant.</w:t>
      </w:r>
    </w:p>
    <w:p w14:paraId="0E2E0B94" w14:textId="04AF6DF7" w:rsidR="00F02B91" w:rsidRPr="003F2265" w:rsidRDefault="00B63671" w:rsidP="00015243">
      <w:pPr>
        <w:numPr>
          <w:ilvl w:val="0"/>
          <w:numId w:val="36"/>
        </w:numPr>
        <w:spacing w:after="0" w:line="240" w:lineRule="auto"/>
        <w:jc w:val="both"/>
        <w:textAlignment w:val="baseline"/>
      </w:pPr>
      <w:r w:rsidRPr="004558AD">
        <w:rPr>
          <w:rFonts w:ascii="Times New Roman" w:eastAsia="Times New Roman" w:hAnsi="Times New Roman" w:cs="Times New Roman"/>
          <w:kern w:val="0"/>
          <w:sz w:val="24"/>
          <w:szCs w:val="24"/>
          <w14:ligatures w14:val="none"/>
        </w:rPr>
        <w:t>The consultant will attend regular project meetings with the client to monitor project progress and present and discuss deliverables. </w:t>
      </w:r>
    </w:p>
    <w:p w14:paraId="177EEB55" w14:textId="587BD6AF" w:rsidR="00F02B91" w:rsidRPr="00F32171" w:rsidRDefault="00624F44" w:rsidP="00CF2C1D">
      <w:pPr>
        <w:pStyle w:val="NormalWeb"/>
        <w:numPr>
          <w:ilvl w:val="1"/>
          <w:numId w:val="13"/>
        </w:numPr>
        <w:shd w:val="clear" w:color="auto" w:fill="FFFFFF"/>
        <w:jc w:val="both"/>
        <w:rPr>
          <w:b/>
        </w:rPr>
      </w:pPr>
      <w:r w:rsidRPr="00F32171">
        <w:rPr>
          <w:b/>
        </w:rPr>
        <w:t xml:space="preserve">Facilities Data and Information to </w:t>
      </w:r>
      <w:r w:rsidR="00E24936" w:rsidRPr="00F32171">
        <w:rPr>
          <w:b/>
        </w:rPr>
        <w:t xml:space="preserve">Be Provided </w:t>
      </w:r>
      <w:r w:rsidR="003A14B4" w:rsidRPr="00F32171">
        <w:rPr>
          <w:b/>
        </w:rPr>
        <w:t>by</w:t>
      </w:r>
      <w:r w:rsidR="00E24936" w:rsidRPr="00F32171">
        <w:rPr>
          <w:b/>
        </w:rPr>
        <w:t xml:space="preserve"> Client</w:t>
      </w:r>
    </w:p>
    <w:p w14:paraId="0662BE16" w14:textId="140AD07E" w:rsidR="008E739F" w:rsidRPr="00F32171" w:rsidRDefault="001C608B" w:rsidP="008E739F">
      <w:pPr>
        <w:pStyle w:val="NormalWeb"/>
        <w:shd w:val="clear" w:color="auto" w:fill="FFFFFF"/>
        <w:jc w:val="both"/>
      </w:pPr>
      <w:r w:rsidRPr="00F32171">
        <w:t>For the execution of the</w:t>
      </w:r>
      <w:r w:rsidR="00FA3BE4" w:rsidRPr="00F32171">
        <w:t xml:space="preserve"> assignment, the Environmental Protection Agency</w:t>
      </w:r>
      <w:r w:rsidRPr="00F32171">
        <w:t xml:space="preserve"> will provide necessary documentation in its possession relevant to the execution of the assignment.</w:t>
      </w:r>
      <w:r w:rsidR="008E739F" w:rsidRPr="00F32171">
        <w:t xml:space="preserve"> It shall also provide office space for the successful consulting firm to facilitate the smooth implementation of the assignment. The following shall be provided to the Consultant by the Employer:</w:t>
      </w:r>
    </w:p>
    <w:p w14:paraId="15230D30" w14:textId="0BB096D5" w:rsidR="008E739F" w:rsidRPr="00015243" w:rsidRDefault="008E739F" w:rsidP="008E739F">
      <w:pPr>
        <w:pStyle w:val="ListParagraph"/>
        <w:numPr>
          <w:ilvl w:val="0"/>
          <w:numId w:val="33"/>
        </w:numPr>
        <w:spacing w:after="0" w:line="360" w:lineRule="exact"/>
        <w:jc w:val="both"/>
        <w:rPr>
          <w:rFonts w:ascii="Times New Roman" w:hAnsi="Times New Roman" w:cs="Times New Roman"/>
          <w:sz w:val="24"/>
          <w:szCs w:val="24"/>
        </w:rPr>
      </w:pPr>
      <w:r w:rsidRPr="00015243">
        <w:rPr>
          <w:rFonts w:ascii="Times New Roman" w:hAnsi="Times New Roman" w:cs="Times New Roman"/>
          <w:sz w:val="24"/>
          <w:szCs w:val="24"/>
        </w:rPr>
        <w:t>facilitate the provision of access to relevant documents</w:t>
      </w:r>
      <w:r w:rsidR="00BC5885">
        <w:rPr>
          <w:rFonts w:ascii="Times New Roman" w:hAnsi="Times New Roman" w:cs="Times New Roman"/>
          <w:sz w:val="24"/>
          <w:szCs w:val="24"/>
        </w:rPr>
        <w:t xml:space="preserve">, project design </w:t>
      </w:r>
      <w:r w:rsidR="006645EC">
        <w:rPr>
          <w:rFonts w:ascii="Times New Roman" w:hAnsi="Times New Roman" w:cs="Times New Roman"/>
          <w:sz w:val="24"/>
          <w:szCs w:val="24"/>
        </w:rPr>
        <w:t>documents</w:t>
      </w:r>
      <w:r w:rsidRPr="00015243">
        <w:rPr>
          <w:rFonts w:ascii="Times New Roman" w:hAnsi="Times New Roman" w:cs="Times New Roman"/>
          <w:sz w:val="24"/>
          <w:szCs w:val="24"/>
        </w:rPr>
        <w:t xml:space="preserve"> and data available which may be supportive to the Consultant, and</w:t>
      </w:r>
    </w:p>
    <w:p w14:paraId="7CBDB0F1" w14:textId="77777777" w:rsidR="008E739F" w:rsidRDefault="008E739F" w:rsidP="008E739F">
      <w:pPr>
        <w:pStyle w:val="ListParagraph"/>
        <w:numPr>
          <w:ilvl w:val="0"/>
          <w:numId w:val="33"/>
        </w:numPr>
        <w:spacing w:after="0" w:line="360" w:lineRule="exact"/>
        <w:jc w:val="both"/>
        <w:rPr>
          <w:rFonts w:ascii="Times New Roman" w:hAnsi="Times New Roman" w:cs="Times New Roman"/>
          <w:sz w:val="24"/>
          <w:szCs w:val="24"/>
        </w:rPr>
      </w:pPr>
      <w:r w:rsidRPr="00015243">
        <w:rPr>
          <w:rFonts w:ascii="Times New Roman" w:hAnsi="Times New Roman" w:cs="Times New Roman"/>
          <w:sz w:val="24"/>
          <w:szCs w:val="24"/>
        </w:rPr>
        <w:t>prepare a letter introducing the consulting firm to operators in the telecommunications sector and other relevant institutions, wherever required in performing the assignment.</w:t>
      </w:r>
    </w:p>
    <w:p w14:paraId="43483F35" w14:textId="31B21638" w:rsidR="00B06AF2" w:rsidRPr="00015243" w:rsidRDefault="00B06AF2" w:rsidP="00015243">
      <w:pPr>
        <w:pStyle w:val="ListParagraph"/>
        <w:numPr>
          <w:ilvl w:val="0"/>
          <w:numId w:val="33"/>
        </w:numPr>
        <w:rPr>
          <w:rFonts w:ascii="Times New Roman" w:hAnsi="Times New Roman" w:cs="Times New Roman"/>
          <w:sz w:val="24"/>
          <w:szCs w:val="24"/>
        </w:rPr>
      </w:pPr>
      <w:r w:rsidRPr="00B06AF2">
        <w:rPr>
          <w:rFonts w:ascii="Times New Roman" w:hAnsi="Times New Roman" w:cs="Times New Roman"/>
          <w:sz w:val="24"/>
          <w:szCs w:val="24"/>
        </w:rPr>
        <w:t>Assistance with stakeholder consultations</w:t>
      </w:r>
    </w:p>
    <w:p w14:paraId="143A0AD5" w14:textId="627E28D7" w:rsidR="008E739F" w:rsidRPr="00015243" w:rsidRDefault="008E739F" w:rsidP="008E739F">
      <w:pPr>
        <w:spacing w:line="360" w:lineRule="exact"/>
        <w:jc w:val="both"/>
        <w:rPr>
          <w:rFonts w:ascii="Times New Roman" w:hAnsi="Times New Roman" w:cs="Times New Roman"/>
          <w:sz w:val="24"/>
          <w:szCs w:val="24"/>
        </w:rPr>
      </w:pPr>
      <w:r w:rsidRPr="00015243">
        <w:rPr>
          <w:rFonts w:ascii="Times New Roman" w:hAnsi="Times New Roman" w:cs="Times New Roman"/>
          <w:sz w:val="24"/>
          <w:szCs w:val="24"/>
        </w:rPr>
        <w:t xml:space="preserve">The firm shall provide all the administrative, technical professional and support staff needed to </w:t>
      </w:r>
      <w:r w:rsidR="00EE389F">
        <w:rPr>
          <w:rFonts w:ascii="Times New Roman" w:hAnsi="Times New Roman" w:cs="Times New Roman"/>
          <w:sz w:val="24"/>
          <w:szCs w:val="24"/>
        </w:rPr>
        <w:t>complete</w:t>
      </w:r>
      <w:r w:rsidRPr="00015243">
        <w:rPr>
          <w:rFonts w:ascii="Times New Roman" w:hAnsi="Times New Roman" w:cs="Times New Roman"/>
          <w:sz w:val="24"/>
          <w:szCs w:val="24"/>
        </w:rPr>
        <w:t xml:space="preserve"> the assignment efficiently. The Consultants shall also be responsible for providing all other necessary facilities and logistical support for its staff/teams, including accommodation, vehicles/transportation, office equipment, field survey and investigation equipment, laboratory </w:t>
      </w:r>
      <w:r w:rsidRPr="00015243">
        <w:rPr>
          <w:rFonts w:ascii="Times New Roman" w:hAnsi="Times New Roman" w:cs="Times New Roman"/>
          <w:sz w:val="24"/>
          <w:szCs w:val="24"/>
        </w:rPr>
        <w:lastRenderedPageBreak/>
        <w:t>testing, communications, utilities, office supplies and other miscellaneous requirements wherever applicable to render their services. The firm shall nominate and make available a contact person for regular meetings with the Project Coordination Unit and DSTI teams.</w:t>
      </w:r>
    </w:p>
    <w:p w14:paraId="11BE5BD5" w14:textId="77777777" w:rsidR="008E739F" w:rsidRPr="00015243" w:rsidRDefault="008E739F" w:rsidP="008E739F">
      <w:pPr>
        <w:spacing w:line="360" w:lineRule="exact"/>
        <w:jc w:val="both"/>
        <w:rPr>
          <w:rFonts w:ascii="Times New Roman" w:hAnsi="Times New Roman" w:cs="Times New Roman"/>
          <w:sz w:val="24"/>
          <w:szCs w:val="24"/>
        </w:rPr>
      </w:pPr>
    </w:p>
    <w:p w14:paraId="4ED5B4AC" w14:textId="77777777" w:rsidR="008E739F" w:rsidRPr="00F32171" w:rsidRDefault="008E739F" w:rsidP="008E739F">
      <w:pPr>
        <w:pStyle w:val="NormalWeb"/>
        <w:numPr>
          <w:ilvl w:val="1"/>
          <w:numId w:val="32"/>
        </w:numPr>
        <w:spacing w:before="0" w:beforeAutospacing="0" w:after="0" w:afterAutospacing="0" w:line="360" w:lineRule="exact"/>
        <w:rPr>
          <w:rFonts w:eastAsiaTheme="minorHAnsi"/>
          <w:b/>
          <w:bCs/>
          <w:kern w:val="2"/>
          <w14:ligatures w14:val="standardContextual"/>
        </w:rPr>
      </w:pPr>
      <w:r w:rsidRPr="00F32171">
        <w:rPr>
          <w:rFonts w:eastAsiaTheme="minorHAnsi"/>
          <w:b/>
          <w:bCs/>
          <w:kern w:val="2"/>
          <w14:ligatures w14:val="standardContextual"/>
        </w:rPr>
        <w:t xml:space="preserve">Working Language </w:t>
      </w:r>
    </w:p>
    <w:p w14:paraId="77811075" w14:textId="77777777" w:rsidR="008E739F" w:rsidRPr="00015243" w:rsidRDefault="008E739F" w:rsidP="008E739F">
      <w:pPr>
        <w:spacing w:line="360" w:lineRule="exact"/>
        <w:jc w:val="both"/>
        <w:rPr>
          <w:rFonts w:ascii="Times New Roman" w:hAnsi="Times New Roman" w:cs="Times New Roman"/>
          <w:sz w:val="24"/>
          <w:szCs w:val="24"/>
        </w:rPr>
      </w:pPr>
      <w:r w:rsidRPr="00015243">
        <w:rPr>
          <w:rFonts w:ascii="Times New Roman" w:hAnsi="Times New Roman" w:cs="Times New Roman"/>
          <w:sz w:val="24"/>
          <w:szCs w:val="24"/>
        </w:rPr>
        <w:t>The working language for the consultancy service shall be English.</w:t>
      </w:r>
    </w:p>
    <w:p w14:paraId="2D6160E0" w14:textId="77777777" w:rsidR="008E739F" w:rsidRPr="00F32171" w:rsidRDefault="008E739F" w:rsidP="008E739F">
      <w:pPr>
        <w:pStyle w:val="NormalWeb"/>
        <w:numPr>
          <w:ilvl w:val="1"/>
          <w:numId w:val="32"/>
        </w:numPr>
        <w:spacing w:before="0" w:beforeAutospacing="0" w:after="0" w:afterAutospacing="0" w:line="360" w:lineRule="exact"/>
        <w:rPr>
          <w:rFonts w:eastAsiaTheme="minorHAnsi"/>
          <w:b/>
          <w:bCs/>
          <w:kern w:val="2"/>
          <w14:ligatures w14:val="standardContextual"/>
        </w:rPr>
      </w:pPr>
      <w:r w:rsidRPr="00F32171">
        <w:rPr>
          <w:rFonts w:eastAsiaTheme="minorHAnsi"/>
          <w:b/>
          <w:bCs/>
          <w:kern w:val="2"/>
          <w14:ligatures w14:val="standardContextual"/>
        </w:rPr>
        <w:t>Conflict of Interest</w:t>
      </w:r>
    </w:p>
    <w:p w14:paraId="0BCE3B55" w14:textId="77777777" w:rsidR="008E739F" w:rsidRPr="00015243" w:rsidRDefault="008E739F" w:rsidP="008E739F">
      <w:pPr>
        <w:spacing w:line="360" w:lineRule="exact"/>
        <w:jc w:val="both"/>
        <w:rPr>
          <w:rFonts w:ascii="Times New Roman" w:hAnsi="Times New Roman" w:cs="Times New Roman"/>
          <w:sz w:val="24"/>
          <w:szCs w:val="24"/>
        </w:rPr>
      </w:pPr>
      <w:r w:rsidRPr="00015243">
        <w:rPr>
          <w:rFonts w:ascii="Times New Roman" w:hAnsi="Times New Roman" w:cs="Times New Roman"/>
          <w:sz w:val="24"/>
          <w:szCs w:val="24"/>
        </w:rPr>
        <w:t>The successful consulting firm shall declare any conflict of interest, especially if any or all of the consultants is/are currently carrying out consultancy work for other stakeholders including licensed operators or service providers in the telecommunications sector in Sierra Leone.</w:t>
      </w:r>
    </w:p>
    <w:p w14:paraId="01C6EA13" w14:textId="77777777" w:rsidR="008E739F" w:rsidRPr="00F32171" w:rsidRDefault="008E739F" w:rsidP="008E739F">
      <w:pPr>
        <w:pStyle w:val="NormalWeb"/>
        <w:numPr>
          <w:ilvl w:val="1"/>
          <w:numId w:val="32"/>
        </w:numPr>
        <w:spacing w:before="0" w:beforeAutospacing="0" w:after="0" w:afterAutospacing="0" w:line="360" w:lineRule="exact"/>
        <w:rPr>
          <w:rFonts w:eastAsiaTheme="minorHAnsi"/>
          <w:b/>
          <w:bCs/>
          <w:kern w:val="2"/>
          <w14:ligatures w14:val="standardContextual"/>
        </w:rPr>
      </w:pPr>
      <w:r w:rsidRPr="00F32171">
        <w:rPr>
          <w:rFonts w:eastAsiaTheme="minorHAnsi"/>
          <w:b/>
          <w:bCs/>
          <w:kern w:val="2"/>
          <w14:ligatures w14:val="standardContextual"/>
        </w:rPr>
        <w:t>Confidentiality of Information</w:t>
      </w:r>
    </w:p>
    <w:p w14:paraId="470E853D" w14:textId="77777777" w:rsidR="008E739F" w:rsidRPr="00015243" w:rsidRDefault="008E739F" w:rsidP="008E739F">
      <w:pPr>
        <w:spacing w:line="360" w:lineRule="exact"/>
        <w:jc w:val="both"/>
        <w:rPr>
          <w:rFonts w:ascii="Times New Roman" w:hAnsi="Times New Roman" w:cs="Times New Roman"/>
          <w:sz w:val="24"/>
          <w:szCs w:val="24"/>
        </w:rPr>
      </w:pPr>
      <w:r w:rsidRPr="00754990">
        <w:rPr>
          <w:rFonts w:ascii="Times New Roman" w:hAnsi="Times New Roman" w:cs="Times New Roman"/>
          <w:sz w:val="24"/>
          <w:szCs w:val="24"/>
        </w:rPr>
        <w:t xml:space="preserve">The firm shall protect the confidentiality of the data or information </w:t>
      </w:r>
      <w:r w:rsidRPr="00015243">
        <w:rPr>
          <w:rFonts w:ascii="Times New Roman" w:hAnsi="Times New Roman" w:cs="Times New Roman"/>
          <w:sz w:val="24"/>
          <w:szCs w:val="24"/>
        </w:rPr>
        <w:t>received to conduct this assignment and shall sign a confidentiality agreement with MIC. No data, information, or deliverables from this assignment will be released to third parties without the written approval of MIC. The Consultant shall surrender all data and other materials to the Regulatory Authority and shall not retain any information or materials after the closure of the assignment.</w:t>
      </w:r>
    </w:p>
    <w:p w14:paraId="131A40B1" w14:textId="77777777" w:rsidR="008E739F" w:rsidRDefault="008E739F" w:rsidP="008E739F"/>
    <w:p w14:paraId="36ACD01F" w14:textId="77777777" w:rsidR="00C06A53" w:rsidRPr="003F2265" w:rsidRDefault="00C06A53" w:rsidP="00CF2C1D">
      <w:pPr>
        <w:pStyle w:val="NormalWeb"/>
        <w:shd w:val="clear" w:color="auto" w:fill="FFFFFF"/>
        <w:jc w:val="both"/>
      </w:pPr>
    </w:p>
    <w:sectPr w:rsidR="00C06A53" w:rsidRPr="003F22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153E" w14:textId="77777777" w:rsidR="004C3BA0" w:rsidRDefault="004C3BA0" w:rsidP="00857D3B">
      <w:pPr>
        <w:spacing w:after="0" w:line="240" w:lineRule="auto"/>
      </w:pPr>
      <w:r>
        <w:separator/>
      </w:r>
    </w:p>
  </w:endnote>
  <w:endnote w:type="continuationSeparator" w:id="0">
    <w:p w14:paraId="293042E2" w14:textId="77777777" w:rsidR="004C3BA0" w:rsidRDefault="004C3BA0" w:rsidP="0085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5BCE" w14:textId="77777777" w:rsidR="004C3BA0" w:rsidRDefault="004C3BA0" w:rsidP="00857D3B">
      <w:pPr>
        <w:spacing w:after="0" w:line="240" w:lineRule="auto"/>
      </w:pPr>
      <w:r>
        <w:separator/>
      </w:r>
    </w:p>
  </w:footnote>
  <w:footnote w:type="continuationSeparator" w:id="0">
    <w:p w14:paraId="23E7955D" w14:textId="77777777" w:rsidR="004C3BA0" w:rsidRDefault="004C3BA0" w:rsidP="00857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42C"/>
    <w:multiLevelType w:val="hybridMultilevel"/>
    <w:tmpl w:val="0B96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3386"/>
    <w:multiLevelType w:val="hybridMultilevel"/>
    <w:tmpl w:val="D8F8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2C43"/>
    <w:multiLevelType w:val="hybridMultilevel"/>
    <w:tmpl w:val="8806F0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63BCC"/>
    <w:multiLevelType w:val="hybridMultilevel"/>
    <w:tmpl w:val="2768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93AAC"/>
    <w:multiLevelType w:val="hybridMultilevel"/>
    <w:tmpl w:val="D59409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D216D"/>
    <w:multiLevelType w:val="hybridMultilevel"/>
    <w:tmpl w:val="FF46D24A"/>
    <w:lvl w:ilvl="0" w:tplc="F71EE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E1BF7"/>
    <w:multiLevelType w:val="hybridMultilevel"/>
    <w:tmpl w:val="33EC71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D51AE"/>
    <w:multiLevelType w:val="hybridMultilevel"/>
    <w:tmpl w:val="91F61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8941A4E"/>
    <w:multiLevelType w:val="hybridMultilevel"/>
    <w:tmpl w:val="D012CB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765BA"/>
    <w:multiLevelType w:val="hybridMultilevel"/>
    <w:tmpl w:val="5C082ABC"/>
    <w:lvl w:ilvl="0" w:tplc="52309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D5E7E"/>
    <w:multiLevelType w:val="hybridMultilevel"/>
    <w:tmpl w:val="A656ADD2"/>
    <w:lvl w:ilvl="0" w:tplc="C702381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47353"/>
    <w:multiLevelType w:val="hybridMultilevel"/>
    <w:tmpl w:val="F8E06F0C"/>
    <w:lvl w:ilvl="0" w:tplc="6B367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C737A"/>
    <w:multiLevelType w:val="hybridMultilevel"/>
    <w:tmpl w:val="B600D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B7212"/>
    <w:multiLevelType w:val="hybridMultilevel"/>
    <w:tmpl w:val="DC9250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AC287F"/>
    <w:multiLevelType w:val="hybridMultilevel"/>
    <w:tmpl w:val="D910D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DC4A202">
      <w:start w:val="5"/>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17277"/>
    <w:multiLevelType w:val="hybridMultilevel"/>
    <w:tmpl w:val="1C264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C10EA"/>
    <w:multiLevelType w:val="hybridMultilevel"/>
    <w:tmpl w:val="3B30EB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74067"/>
    <w:multiLevelType w:val="hybridMultilevel"/>
    <w:tmpl w:val="5C8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E7966"/>
    <w:multiLevelType w:val="hybridMultilevel"/>
    <w:tmpl w:val="38B6FF7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384B03"/>
    <w:multiLevelType w:val="hybridMultilevel"/>
    <w:tmpl w:val="448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E699E"/>
    <w:multiLevelType w:val="hybridMultilevel"/>
    <w:tmpl w:val="62FE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F5FD5"/>
    <w:multiLevelType w:val="multilevel"/>
    <w:tmpl w:val="F252FEA8"/>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C6992"/>
    <w:multiLevelType w:val="hybridMultilevel"/>
    <w:tmpl w:val="B6EAB65C"/>
    <w:lvl w:ilvl="0" w:tplc="543A8A50">
      <w:start w:val="1"/>
      <w:numFmt w:val="bullet"/>
      <w:lvlText w:val=""/>
      <w:lvlJc w:val="left"/>
      <w:pPr>
        <w:ind w:left="720" w:hanging="360"/>
      </w:pPr>
      <w:rPr>
        <w:rFonts w:ascii="Symbol" w:hAnsi="Symbol" w:hint="default"/>
      </w:rPr>
    </w:lvl>
    <w:lvl w:ilvl="1" w:tplc="A1583FA6">
      <w:start w:val="1"/>
      <w:numFmt w:val="bullet"/>
      <w:lvlText w:val="o"/>
      <w:lvlJc w:val="left"/>
      <w:pPr>
        <w:ind w:left="1440" w:hanging="360"/>
      </w:pPr>
      <w:rPr>
        <w:rFonts w:ascii="Courier New" w:hAnsi="Courier New" w:hint="default"/>
      </w:rPr>
    </w:lvl>
    <w:lvl w:ilvl="2" w:tplc="276EFC5C">
      <w:start w:val="1"/>
      <w:numFmt w:val="bullet"/>
      <w:lvlText w:val=""/>
      <w:lvlJc w:val="left"/>
      <w:pPr>
        <w:ind w:left="2160" w:hanging="360"/>
      </w:pPr>
      <w:rPr>
        <w:rFonts w:ascii="Wingdings" w:hAnsi="Wingdings" w:hint="default"/>
      </w:rPr>
    </w:lvl>
    <w:lvl w:ilvl="3" w:tplc="DDA216C6">
      <w:start w:val="1"/>
      <w:numFmt w:val="bullet"/>
      <w:lvlText w:val=""/>
      <w:lvlJc w:val="left"/>
      <w:pPr>
        <w:ind w:left="2880" w:hanging="360"/>
      </w:pPr>
      <w:rPr>
        <w:rFonts w:ascii="Symbol" w:hAnsi="Symbol" w:hint="default"/>
      </w:rPr>
    </w:lvl>
    <w:lvl w:ilvl="4" w:tplc="F9AAB3EC">
      <w:start w:val="1"/>
      <w:numFmt w:val="bullet"/>
      <w:lvlText w:val="o"/>
      <w:lvlJc w:val="left"/>
      <w:pPr>
        <w:ind w:left="3600" w:hanging="360"/>
      </w:pPr>
      <w:rPr>
        <w:rFonts w:ascii="Courier New" w:hAnsi="Courier New" w:hint="default"/>
      </w:rPr>
    </w:lvl>
    <w:lvl w:ilvl="5" w:tplc="F35A7244">
      <w:start w:val="1"/>
      <w:numFmt w:val="bullet"/>
      <w:lvlText w:val=""/>
      <w:lvlJc w:val="left"/>
      <w:pPr>
        <w:ind w:left="4320" w:hanging="360"/>
      </w:pPr>
      <w:rPr>
        <w:rFonts w:ascii="Wingdings" w:hAnsi="Wingdings" w:hint="default"/>
      </w:rPr>
    </w:lvl>
    <w:lvl w:ilvl="6" w:tplc="1400972E">
      <w:start w:val="1"/>
      <w:numFmt w:val="bullet"/>
      <w:lvlText w:val=""/>
      <w:lvlJc w:val="left"/>
      <w:pPr>
        <w:ind w:left="5040" w:hanging="360"/>
      </w:pPr>
      <w:rPr>
        <w:rFonts w:ascii="Symbol" w:hAnsi="Symbol" w:hint="default"/>
      </w:rPr>
    </w:lvl>
    <w:lvl w:ilvl="7" w:tplc="29702A84">
      <w:start w:val="1"/>
      <w:numFmt w:val="bullet"/>
      <w:lvlText w:val="o"/>
      <w:lvlJc w:val="left"/>
      <w:pPr>
        <w:ind w:left="5760" w:hanging="360"/>
      </w:pPr>
      <w:rPr>
        <w:rFonts w:ascii="Courier New" w:hAnsi="Courier New" w:hint="default"/>
      </w:rPr>
    </w:lvl>
    <w:lvl w:ilvl="8" w:tplc="5E56822A">
      <w:start w:val="1"/>
      <w:numFmt w:val="bullet"/>
      <w:lvlText w:val=""/>
      <w:lvlJc w:val="left"/>
      <w:pPr>
        <w:ind w:left="6480" w:hanging="360"/>
      </w:pPr>
      <w:rPr>
        <w:rFonts w:ascii="Wingdings" w:hAnsi="Wingdings" w:hint="default"/>
      </w:rPr>
    </w:lvl>
  </w:abstractNum>
  <w:abstractNum w:abstractNumId="23" w15:restartNumberingAfterBreak="0">
    <w:nsid w:val="4DF153DC"/>
    <w:multiLevelType w:val="multilevel"/>
    <w:tmpl w:val="B26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50BBB"/>
    <w:multiLevelType w:val="hybridMultilevel"/>
    <w:tmpl w:val="FDE27804"/>
    <w:lvl w:ilvl="0" w:tplc="FFFFFFFF">
      <w:start w:val="1"/>
      <w:numFmt w:val="upperRoman"/>
      <w:lvlText w:val="%1."/>
      <w:lvlJc w:val="right"/>
      <w:pPr>
        <w:ind w:left="720" w:hanging="360"/>
      </w:pPr>
    </w:lvl>
    <w:lvl w:ilvl="1" w:tplc="04090013">
      <w:start w:val="1"/>
      <w:numFmt w:val="upperRoman"/>
      <w:lvlText w:val="%2."/>
      <w:lvlJc w:val="right"/>
      <w:pPr>
        <w:ind w:left="1170" w:hanging="360"/>
      </w:pPr>
    </w:lvl>
    <w:lvl w:ilvl="2" w:tplc="B67C57B4">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CC5DA0"/>
    <w:multiLevelType w:val="hybridMultilevel"/>
    <w:tmpl w:val="077A353A"/>
    <w:lvl w:ilvl="0" w:tplc="C702381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B2326"/>
    <w:multiLevelType w:val="hybridMultilevel"/>
    <w:tmpl w:val="5C02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F21D3"/>
    <w:multiLevelType w:val="hybridMultilevel"/>
    <w:tmpl w:val="99863D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E79D0"/>
    <w:multiLevelType w:val="hybridMultilevel"/>
    <w:tmpl w:val="F258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03825"/>
    <w:multiLevelType w:val="hybridMultilevel"/>
    <w:tmpl w:val="255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66EC0"/>
    <w:multiLevelType w:val="hybridMultilevel"/>
    <w:tmpl w:val="963E5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117202"/>
    <w:multiLevelType w:val="hybridMultilevel"/>
    <w:tmpl w:val="F684E5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626C1"/>
    <w:multiLevelType w:val="hybridMultilevel"/>
    <w:tmpl w:val="FCE8D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A7D8A"/>
    <w:multiLevelType w:val="hybridMultilevel"/>
    <w:tmpl w:val="6AA479CA"/>
    <w:lvl w:ilvl="0" w:tplc="FE9AF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A2BA5"/>
    <w:multiLevelType w:val="hybridMultilevel"/>
    <w:tmpl w:val="637E67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93D0C"/>
    <w:multiLevelType w:val="hybridMultilevel"/>
    <w:tmpl w:val="5B78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9458A7"/>
    <w:multiLevelType w:val="hybridMultilevel"/>
    <w:tmpl w:val="6D105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4D19B7"/>
    <w:multiLevelType w:val="hybridMultilevel"/>
    <w:tmpl w:val="7714BBF8"/>
    <w:lvl w:ilvl="0" w:tplc="FF76E91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382556">
    <w:abstractNumId w:val="14"/>
  </w:num>
  <w:num w:numId="2" w16cid:durableId="1026296456">
    <w:abstractNumId w:val="1"/>
  </w:num>
  <w:num w:numId="3" w16cid:durableId="24908528">
    <w:abstractNumId w:val="34"/>
  </w:num>
  <w:num w:numId="4" w16cid:durableId="1071540903">
    <w:abstractNumId w:val="16"/>
  </w:num>
  <w:num w:numId="5" w16cid:durableId="394671483">
    <w:abstractNumId w:val="8"/>
  </w:num>
  <w:num w:numId="6" w16cid:durableId="1330476235">
    <w:abstractNumId w:val="0"/>
  </w:num>
  <w:num w:numId="7" w16cid:durableId="730234272">
    <w:abstractNumId w:val="30"/>
  </w:num>
  <w:num w:numId="8" w16cid:durableId="1348561767">
    <w:abstractNumId w:val="26"/>
  </w:num>
  <w:num w:numId="9" w16cid:durableId="364329027">
    <w:abstractNumId w:val="17"/>
  </w:num>
  <w:num w:numId="10" w16cid:durableId="1334260403">
    <w:abstractNumId w:val="36"/>
  </w:num>
  <w:num w:numId="11" w16cid:durableId="1085150387">
    <w:abstractNumId w:val="15"/>
  </w:num>
  <w:num w:numId="12" w16cid:durableId="1420448345">
    <w:abstractNumId w:val="27"/>
  </w:num>
  <w:num w:numId="13" w16cid:durableId="930352277">
    <w:abstractNumId w:val="24"/>
  </w:num>
  <w:num w:numId="14" w16cid:durableId="1638611667">
    <w:abstractNumId w:val="6"/>
  </w:num>
  <w:num w:numId="15" w16cid:durableId="1821077015">
    <w:abstractNumId w:val="13"/>
  </w:num>
  <w:num w:numId="16" w16cid:durableId="1335377220">
    <w:abstractNumId w:val="32"/>
  </w:num>
  <w:num w:numId="17" w16cid:durableId="1725324398">
    <w:abstractNumId w:val="19"/>
  </w:num>
  <w:num w:numId="18" w16cid:durableId="198320021">
    <w:abstractNumId w:val="11"/>
  </w:num>
  <w:num w:numId="19" w16cid:durableId="1006438726">
    <w:abstractNumId w:val="4"/>
  </w:num>
  <w:num w:numId="20" w16cid:durableId="321004306">
    <w:abstractNumId w:val="2"/>
  </w:num>
  <w:num w:numId="21" w16cid:durableId="2116366417">
    <w:abstractNumId w:val="3"/>
  </w:num>
  <w:num w:numId="22" w16cid:durableId="1736975365">
    <w:abstractNumId w:val="23"/>
  </w:num>
  <w:num w:numId="23" w16cid:durableId="2049144429">
    <w:abstractNumId w:val="35"/>
  </w:num>
  <w:num w:numId="24" w16cid:durableId="1941378451">
    <w:abstractNumId w:val="31"/>
  </w:num>
  <w:num w:numId="25" w16cid:durableId="838929426">
    <w:abstractNumId w:val="37"/>
  </w:num>
  <w:num w:numId="26" w16cid:durableId="980616535">
    <w:abstractNumId w:val="33"/>
  </w:num>
  <w:num w:numId="27" w16cid:durableId="1076364745">
    <w:abstractNumId w:val="10"/>
  </w:num>
  <w:num w:numId="28" w16cid:durableId="315915548">
    <w:abstractNumId w:val="25"/>
  </w:num>
  <w:num w:numId="29" w16cid:durableId="1516724736">
    <w:abstractNumId w:val="5"/>
  </w:num>
  <w:num w:numId="30" w16cid:durableId="496772700">
    <w:abstractNumId w:val="9"/>
  </w:num>
  <w:num w:numId="31" w16cid:durableId="509412290">
    <w:abstractNumId w:val="20"/>
  </w:num>
  <w:num w:numId="32" w16cid:durableId="226184602">
    <w:abstractNumId w:val="21"/>
  </w:num>
  <w:num w:numId="33" w16cid:durableId="998461231">
    <w:abstractNumId w:val="12"/>
  </w:num>
  <w:num w:numId="34" w16cid:durableId="257640047">
    <w:abstractNumId w:val="18"/>
  </w:num>
  <w:num w:numId="35" w16cid:durableId="154348119">
    <w:abstractNumId w:val="28"/>
  </w:num>
  <w:num w:numId="36" w16cid:durableId="1723360369">
    <w:abstractNumId w:val="29"/>
  </w:num>
  <w:num w:numId="37" w16cid:durableId="1132137463">
    <w:abstractNumId w:val="7"/>
  </w:num>
  <w:num w:numId="38" w16cid:durableId="2480053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53"/>
    <w:rsid w:val="0000679A"/>
    <w:rsid w:val="000113D1"/>
    <w:rsid w:val="00012417"/>
    <w:rsid w:val="00015243"/>
    <w:rsid w:val="000171F1"/>
    <w:rsid w:val="000220E4"/>
    <w:rsid w:val="00023862"/>
    <w:rsid w:val="00024C3E"/>
    <w:rsid w:val="00032848"/>
    <w:rsid w:val="00032BA3"/>
    <w:rsid w:val="000471A9"/>
    <w:rsid w:val="00054582"/>
    <w:rsid w:val="0005598C"/>
    <w:rsid w:val="0006705B"/>
    <w:rsid w:val="0007076B"/>
    <w:rsid w:val="000707F9"/>
    <w:rsid w:val="00070D29"/>
    <w:rsid w:val="00072BD7"/>
    <w:rsid w:val="00073B11"/>
    <w:rsid w:val="00083265"/>
    <w:rsid w:val="00083AC4"/>
    <w:rsid w:val="0009167B"/>
    <w:rsid w:val="0009313F"/>
    <w:rsid w:val="00093A87"/>
    <w:rsid w:val="0009401C"/>
    <w:rsid w:val="000A1F9A"/>
    <w:rsid w:val="000A51AA"/>
    <w:rsid w:val="000A58BB"/>
    <w:rsid w:val="000A6C91"/>
    <w:rsid w:val="000B132B"/>
    <w:rsid w:val="000B3092"/>
    <w:rsid w:val="000C2C49"/>
    <w:rsid w:val="000C39F8"/>
    <w:rsid w:val="000C5249"/>
    <w:rsid w:val="000D611D"/>
    <w:rsid w:val="000E6EA1"/>
    <w:rsid w:val="000F1C1A"/>
    <w:rsid w:val="000F291D"/>
    <w:rsid w:val="000F296C"/>
    <w:rsid w:val="000F65E7"/>
    <w:rsid w:val="000F6C5F"/>
    <w:rsid w:val="00100AB5"/>
    <w:rsid w:val="0010151D"/>
    <w:rsid w:val="00101D17"/>
    <w:rsid w:val="00106796"/>
    <w:rsid w:val="00111A9C"/>
    <w:rsid w:val="00113797"/>
    <w:rsid w:val="001308FF"/>
    <w:rsid w:val="00140C39"/>
    <w:rsid w:val="00142688"/>
    <w:rsid w:val="00156B88"/>
    <w:rsid w:val="00160A61"/>
    <w:rsid w:val="00164638"/>
    <w:rsid w:val="001701DB"/>
    <w:rsid w:val="001759E2"/>
    <w:rsid w:val="0017698F"/>
    <w:rsid w:val="00185CA3"/>
    <w:rsid w:val="0019489B"/>
    <w:rsid w:val="001968FD"/>
    <w:rsid w:val="001A27C7"/>
    <w:rsid w:val="001A31D5"/>
    <w:rsid w:val="001A7252"/>
    <w:rsid w:val="001B0330"/>
    <w:rsid w:val="001B0A37"/>
    <w:rsid w:val="001C231C"/>
    <w:rsid w:val="001C3771"/>
    <w:rsid w:val="001C4E28"/>
    <w:rsid w:val="001C608B"/>
    <w:rsid w:val="001D03FF"/>
    <w:rsid w:val="001E330C"/>
    <w:rsid w:val="001E4AD8"/>
    <w:rsid w:val="001E55D0"/>
    <w:rsid w:val="001F1B02"/>
    <w:rsid w:val="001F3E2D"/>
    <w:rsid w:val="001F6CB2"/>
    <w:rsid w:val="001F712C"/>
    <w:rsid w:val="0020115E"/>
    <w:rsid w:val="00203BB9"/>
    <w:rsid w:val="00211003"/>
    <w:rsid w:val="002255DC"/>
    <w:rsid w:val="00227BB1"/>
    <w:rsid w:val="00232BE4"/>
    <w:rsid w:val="00232E9D"/>
    <w:rsid w:val="00233261"/>
    <w:rsid w:val="00251C55"/>
    <w:rsid w:val="00257E81"/>
    <w:rsid w:val="00257EDA"/>
    <w:rsid w:val="00267BF6"/>
    <w:rsid w:val="00286076"/>
    <w:rsid w:val="00286B19"/>
    <w:rsid w:val="002908E7"/>
    <w:rsid w:val="0029101A"/>
    <w:rsid w:val="002934B3"/>
    <w:rsid w:val="002A1BDC"/>
    <w:rsid w:val="002A2D71"/>
    <w:rsid w:val="002A2F4F"/>
    <w:rsid w:val="002A5D24"/>
    <w:rsid w:val="002B3B9A"/>
    <w:rsid w:val="002E04F8"/>
    <w:rsid w:val="002E2BDC"/>
    <w:rsid w:val="002E2C2C"/>
    <w:rsid w:val="002E5089"/>
    <w:rsid w:val="002F3A4B"/>
    <w:rsid w:val="00314156"/>
    <w:rsid w:val="0031783C"/>
    <w:rsid w:val="0032166C"/>
    <w:rsid w:val="00322B4E"/>
    <w:rsid w:val="00331AD2"/>
    <w:rsid w:val="00334E08"/>
    <w:rsid w:val="00341B46"/>
    <w:rsid w:val="00344FE7"/>
    <w:rsid w:val="00352445"/>
    <w:rsid w:val="0035621D"/>
    <w:rsid w:val="00357E11"/>
    <w:rsid w:val="0036464A"/>
    <w:rsid w:val="00365A74"/>
    <w:rsid w:val="003941E1"/>
    <w:rsid w:val="003957D0"/>
    <w:rsid w:val="003A14B4"/>
    <w:rsid w:val="003A2FB5"/>
    <w:rsid w:val="003A3A8F"/>
    <w:rsid w:val="003A4E0E"/>
    <w:rsid w:val="003B4429"/>
    <w:rsid w:val="003B4C74"/>
    <w:rsid w:val="003B55B3"/>
    <w:rsid w:val="003B713F"/>
    <w:rsid w:val="003B75C6"/>
    <w:rsid w:val="003C1035"/>
    <w:rsid w:val="003C2FFD"/>
    <w:rsid w:val="003C41A2"/>
    <w:rsid w:val="003C4300"/>
    <w:rsid w:val="003D4172"/>
    <w:rsid w:val="003D6BCB"/>
    <w:rsid w:val="003F2265"/>
    <w:rsid w:val="0040491F"/>
    <w:rsid w:val="004076AF"/>
    <w:rsid w:val="0041053F"/>
    <w:rsid w:val="004109E6"/>
    <w:rsid w:val="0041425C"/>
    <w:rsid w:val="00434983"/>
    <w:rsid w:val="00437255"/>
    <w:rsid w:val="00442D70"/>
    <w:rsid w:val="00447555"/>
    <w:rsid w:val="00447AD4"/>
    <w:rsid w:val="00453E1F"/>
    <w:rsid w:val="00454ADC"/>
    <w:rsid w:val="004558AD"/>
    <w:rsid w:val="004607D3"/>
    <w:rsid w:val="004609EF"/>
    <w:rsid w:val="00461FFF"/>
    <w:rsid w:val="00462D31"/>
    <w:rsid w:val="00464794"/>
    <w:rsid w:val="004660AA"/>
    <w:rsid w:val="00486B14"/>
    <w:rsid w:val="00493926"/>
    <w:rsid w:val="00495916"/>
    <w:rsid w:val="004B261E"/>
    <w:rsid w:val="004B344D"/>
    <w:rsid w:val="004B3DBF"/>
    <w:rsid w:val="004B5170"/>
    <w:rsid w:val="004C0FE9"/>
    <w:rsid w:val="004C3BA0"/>
    <w:rsid w:val="004D0F66"/>
    <w:rsid w:val="004D5706"/>
    <w:rsid w:val="004D78B9"/>
    <w:rsid w:val="004E700F"/>
    <w:rsid w:val="004F096E"/>
    <w:rsid w:val="004F3730"/>
    <w:rsid w:val="004F4FF6"/>
    <w:rsid w:val="004F7492"/>
    <w:rsid w:val="00507EBC"/>
    <w:rsid w:val="00516D23"/>
    <w:rsid w:val="0052216F"/>
    <w:rsid w:val="00524F46"/>
    <w:rsid w:val="005310FF"/>
    <w:rsid w:val="00534B7B"/>
    <w:rsid w:val="005369AC"/>
    <w:rsid w:val="00541865"/>
    <w:rsid w:val="00543787"/>
    <w:rsid w:val="00544396"/>
    <w:rsid w:val="005476ED"/>
    <w:rsid w:val="0055125A"/>
    <w:rsid w:val="00553A4F"/>
    <w:rsid w:val="00553AF2"/>
    <w:rsid w:val="00557AA5"/>
    <w:rsid w:val="00565877"/>
    <w:rsid w:val="00566163"/>
    <w:rsid w:val="005701AE"/>
    <w:rsid w:val="005718FE"/>
    <w:rsid w:val="0057767F"/>
    <w:rsid w:val="0058063F"/>
    <w:rsid w:val="00580F53"/>
    <w:rsid w:val="0058325D"/>
    <w:rsid w:val="00584763"/>
    <w:rsid w:val="00592181"/>
    <w:rsid w:val="0059536B"/>
    <w:rsid w:val="005955FF"/>
    <w:rsid w:val="00595A0B"/>
    <w:rsid w:val="005B356E"/>
    <w:rsid w:val="005B4066"/>
    <w:rsid w:val="005B588A"/>
    <w:rsid w:val="005C66FB"/>
    <w:rsid w:val="005D69E4"/>
    <w:rsid w:val="005D6AED"/>
    <w:rsid w:val="005E21F3"/>
    <w:rsid w:val="005E641D"/>
    <w:rsid w:val="005F06C8"/>
    <w:rsid w:val="005F1C32"/>
    <w:rsid w:val="005F6E2B"/>
    <w:rsid w:val="00603F66"/>
    <w:rsid w:val="00610FC0"/>
    <w:rsid w:val="006123EA"/>
    <w:rsid w:val="006140A2"/>
    <w:rsid w:val="0061475E"/>
    <w:rsid w:val="006174E1"/>
    <w:rsid w:val="00620A75"/>
    <w:rsid w:val="00623BB0"/>
    <w:rsid w:val="00624F44"/>
    <w:rsid w:val="006269C5"/>
    <w:rsid w:val="00633E3D"/>
    <w:rsid w:val="00634436"/>
    <w:rsid w:val="00634C49"/>
    <w:rsid w:val="006373D1"/>
    <w:rsid w:val="0063790E"/>
    <w:rsid w:val="006611A2"/>
    <w:rsid w:val="00661819"/>
    <w:rsid w:val="00662527"/>
    <w:rsid w:val="006645EC"/>
    <w:rsid w:val="00664F8B"/>
    <w:rsid w:val="00672599"/>
    <w:rsid w:val="00676752"/>
    <w:rsid w:val="00680240"/>
    <w:rsid w:val="00682386"/>
    <w:rsid w:val="00683FA6"/>
    <w:rsid w:val="00684298"/>
    <w:rsid w:val="006A28D4"/>
    <w:rsid w:val="006A353E"/>
    <w:rsid w:val="006A55ED"/>
    <w:rsid w:val="006B415B"/>
    <w:rsid w:val="006B719A"/>
    <w:rsid w:val="006B7F43"/>
    <w:rsid w:val="006C20BA"/>
    <w:rsid w:val="006C678D"/>
    <w:rsid w:val="006D0456"/>
    <w:rsid w:val="006E4BED"/>
    <w:rsid w:val="006E61B5"/>
    <w:rsid w:val="006E74B3"/>
    <w:rsid w:val="006F67AA"/>
    <w:rsid w:val="00700BE7"/>
    <w:rsid w:val="00701A8C"/>
    <w:rsid w:val="00704AC5"/>
    <w:rsid w:val="00705A16"/>
    <w:rsid w:val="007079DE"/>
    <w:rsid w:val="00711BBF"/>
    <w:rsid w:val="0071333F"/>
    <w:rsid w:val="00713BE7"/>
    <w:rsid w:val="007152BC"/>
    <w:rsid w:val="007204A3"/>
    <w:rsid w:val="00726FCB"/>
    <w:rsid w:val="0073047F"/>
    <w:rsid w:val="00730A1B"/>
    <w:rsid w:val="007337E4"/>
    <w:rsid w:val="007366DD"/>
    <w:rsid w:val="00743086"/>
    <w:rsid w:val="00743EF0"/>
    <w:rsid w:val="00751576"/>
    <w:rsid w:val="00752297"/>
    <w:rsid w:val="007539D6"/>
    <w:rsid w:val="00754990"/>
    <w:rsid w:val="007563C0"/>
    <w:rsid w:val="007575DA"/>
    <w:rsid w:val="00762099"/>
    <w:rsid w:val="00765FE9"/>
    <w:rsid w:val="00766BB3"/>
    <w:rsid w:val="007712E3"/>
    <w:rsid w:val="00772559"/>
    <w:rsid w:val="0077568C"/>
    <w:rsid w:val="00781245"/>
    <w:rsid w:val="0078125E"/>
    <w:rsid w:val="00791CD7"/>
    <w:rsid w:val="007920E8"/>
    <w:rsid w:val="007964AD"/>
    <w:rsid w:val="007B0CE2"/>
    <w:rsid w:val="007B0E76"/>
    <w:rsid w:val="007B3D5E"/>
    <w:rsid w:val="007B5106"/>
    <w:rsid w:val="007B71F3"/>
    <w:rsid w:val="007C03C4"/>
    <w:rsid w:val="007C1AE4"/>
    <w:rsid w:val="007C675C"/>
    <w:rsid w:val="007D05A2"/>
    <w:rsid w:val="007D11BB"/>
    <w:rsid w:val="007D26AD"/>
    <w:rsid w:val="007D2BAB"/>
    <w:rsid w:val="007E3F26"/>
    <w:rsid w:val="007F0247"/>
    <w:rsid w:val="007F1075"/>
    <w:rsid w:val="007F4206"/>
    <w:rsid w:val="007F703B"/>
    <w:rsid w:val="00803038"/>
    <w:rsid w:val="008046E0"/>
    <w:rsid w:val="00816489"/>
    <w:rsid w:val="008171B6"/>
    <w:rsid w:val="00817B2D"/>
    <w:rsid w:val="00820946"/>
    <w:rsid w:val="00820D5A"/>
    <w:rsid w:val="00821B2C"/>
    <w:rsid w:val="008224C3"/>
    <w:rsid w:val="00824767"/>
    <w:rsid w:val="008269BB"/>
    <w:rsid w:val="00832ED7"/>
    <w:rsid w:val="00833E50"/>
    <w:rsid w:val="00836D5A"/>
    <w:rsid w:val="00837D8E"/>
    <w:rsid w:val="0084184D"/>
    <w:rsid w:val="00841A5A"/>
    <w:rsid w:val="00844E2B"/>
    <w:rsid w:val="00851CFC"/>
    <w:rsid w:val="00855415"/>
    <w:rsid w:val="0085605D"/>
    <w:rsid w:val="008568DB"/>
    <w:rsid w:val="00857D3B"/>
    <w:rsid w:val="008613A9"/>
    <w:rsid w:val="00872E86"/>
    <w:rsid w:val="00883B84"/>
    <w:rsid w:val="00890878"/>
    <w:rsid w:val="0089373B"/>
    <w:rsid w:val="008A2CD5"/>
    <w:rsid w:val="008A4050"/>
    <w:rsid w:val="008A42A9"/>
    <w:rsid w:val="008B26DA"/>
    <w:rsid w:val="008B2743"/>
    <w:rsid w:val="008B42A1"/>
    <w:rsid w:val="008B672A"/>
    <w:rsid w:val="008C1D88"/>
    <w:rsid w:val="008D6C50"/>
    <w:rsid w:val="008E08F9"/>
    <w:rsid w:val="008E2642"/>
    <w:rsid w:val="008E33A3"/>
    <w:rsid w:val="008E3FF4"/>
    <w:rsid w:val="008E7273"/>
    <w:rsid w:val="008E739F"/>
    <w:rsid w:val="008F42C9"/>
    <w:rsid w:val="00904FEE"/>
    <w:rsid w:val="009060D3"/>
    <w:rsid w:val="009107F4"/>
    <w:rsid w:val="00911B68"/>
    <w:rsid w:val="00912C6B"/>
    <w:rsid w:val="00913C6B"/>
    <w:rsid w:val="009211D7"/>
    <w:rsid w:val="0092170C"/>
    <w:rsid w:val="00925C36"/>
    <w:rsid w:val="00925DE3"/>
    <w:rsid w:val="0093123D"/>
    <w:rsid w:val="00931924"/>
    <w:rsid w:val="00936853"/>
    <w:rsid w:val="0094121D"/>
    <w:rsid w:val="009465DC"/>
    <w:rsid w:val="00950A71"/>
    <w:rsid w:val="00953D6F"/>
    <w:rsid w:val="00960A62"/>
    <w:rsid w:val="00964C71"/>
    <w:rsid w:val="00967208"/>
    <w:rsid w:val="0097018B"/>
    <w:rsid w:val="00972521"/>
    <w:rsid w:val="00973797"/>
    <w:rsid w:val="00974BDB"/>
    <w:rsid w:val="00975115"/>
    <w:rsid w:val="0097621D"/>
    <w:rsid w:val="00981E84"/>
    <w:rsid w:val="00981ECA"/>
    <w:rsid w:val="00986CE0"/>
    <w:rsid w:val="00990858"/>
    <w:rsid w:val="00993AF5"/>
    <w:rsid w:val="00995E07"/>
    <w:rsid w:val="00997CBF"/>
    <w:rsid w:val="009A328A"/>
    <w:rsid w:val="009A46B9"/>
    <w:rsid w:val="009A49F1"/>
    <w:rsid w:val="009B04E8"/>
    <w:rsid w:val="009B62CD"/>
    <w:rsid w:val="009B6BBE"/>
    <w:rsid w:val="009B6D80"/>
    <w:rsid w:val="009C2ED1"/>
    <w:rsid w:val="009D14EA"/>
    <w:rsid w:val="009D51BE"/>
    <w:rsid w:val="009E6BAC"/>
    <w:rsid w:val="009F137F"/>
    <w:rsid w:val="009F30AF"/>
    <w:rsid w:val="009F5FFA"/>
    <w:rsid w:val="00A03C2E"/>
    <w:rsid w:val="00A046BD"/>
    <w:rsid w:val="00A066B9"/>
    <w:rsid w:val="00A12163"/>
    <w:rsid w:val="00A14445"/>
    <w:rsid w:val="00A20C4D"/>
    <w:rsid w:val="00A217DD"/>
    <w:rsid w:val="00A30D23"/>
    <w:rsid w:val="00A32667"/>
    <w:rsid w:val="00A34478"/>
    <w:rsid w:val="00A41438"/>
    <w:rsid w:val="00A44B94"/>
    <w:rsid w:val="00A5052F"/>
    <w:rsid w:val="00A50614"/>
    <w:rsid w:val="00A50B5F"/>
    <w:rsid w:val="00A653CD"/>
    <w:rsid w:val="00A732E7"/>
    <w:rsid w:val="00A8564A"/>
    <w:rsid w:val="00A867EC"/>
    <w:rsid w:val="00A91F74"/>
    <w:rsid w:val="00A95135"/>
    <w:rsid w:val="00A958FE"/>
    <w:rsid w:val="00AA29B4"/>
    <w:rsid w:val="00AB6426"/>
    <w:rsid w:val="00AB78B0"/>
    <w:rsid w:val="00AD15BC"/>
    <w:rsid w:val="00AE04CC"/>
    <w:rsid w:val="00AE272D"/>
    <w:rsid w:val="00AE4FC6"/>
    <w:rsid w:val="00AF0FB3"/>
    <w:rsid w:val="00AF1423"/>
    <w:rsid w:val="00B03274"/>
    <w:rsid w:val="00B06AF2"/>
    <w:rsid w:val="00B22295"/>
    <w:rsid w:val="00B24783"/>
    <w:rsid w:val="00B25519"/>
    <w:rsid w:val="00B338AB"/>
    <w:rsid w:val="00B36D3A"/>
    <w:rsid w:val="00B37474"/>
    <w:rsid w:val="00B44A97"/>
    <w:rsid w:val="00B44CAB"/>
    <w:rsid w:val="00B468F6"/>
    <w:rsid w:val="00B47FD0"/>
    <w:rsid w:val="00B50E2B"/>
    <w:rsid w:val="00B63671"/>
    <w:rsid w:val="00B70BDC"/>
    <w:rsid w:val="00B75E2B"/>
    <w:rsid w:val="00B76CFC"/>
    <w:rsid w:val="00BA0C55"/>
    <w:rsid w:val="00BA3D3D"/>
    <w:rsid w:val="00BA765E"/>
    <w:rsid w:val="00BB4C0C"/>
    <w:rsid w:val="00BB5F20"/>
    <w:rsid w:val="00BC5885"/>
    <w:rsid w:val="00BC666A"/>
    <w:rsid w:val="00BC6A15"/>
    <w:rsid w:val="00BD1FBC"/>
    <w:rsid w:val="00BD4EDE"/>
    <w:rsid w:val="00BE2C07"/>
    <w:rsid w:val="00BF1222"/>
    <w:rsid w:val="00BF3144"/>
    <w:rsid w:val="00BF5516"/>
    <w:rsid w:val="00BF57C7"/>
    <w:rsid w:val="00C01CB7"/>
    <w:rsid w:val="00C060BF"/>
    <w:rsid w:val="00C068C4"/>
    <w:rsid w:val="00C06A53"/>
    <w:rsid w:val="00C1357C"/>
    <w:rsid w:val="00C1793D"/>
    <w:rsid w:val="00C2589A"/>
    <w:rsid w:val="00C318F6"/>
    <w:rsid w:val="00C42513"/>
    <w:rsid w:val="00C47048"/>
    <w:rsid w:val="00C5112B"/>
    <w:rsid w:val="00C52A36"/>
    <w:rsid w:val="00C56EE0"/>
    <w:rsid w:val="00C57E71"/>
    <w:rsid w:val="00C73490"/>
    <w:rsid w:val="00C75B41"/>
    <w:rsid w:val="00C76735"/>
    <w:rsid w:val="00C81054"/>
    <w:rsid w:val="00C83435"/>
    <w:rsid w:val="00C90EC7"/>
    <w:rsid w:val="00CB0269"/>
    <w:rsid w:val="00CB75F5"/>
    <w:rsid w:val="00CC07E6"/>
    <w:rsid w:val="00CD3923"/>
    <w:rsid w:val="00CD5378"/>
    <w:rsid w:val="00CE1619"/>
    <w:rsid w:val="00CE49A7"/>
    <w:rsid w:val="00CF2C1D"/>
    <w:rsid w:val="00D0043F"/>
    <w:rsid w:val="00D06861"/>
    <w:rsid w:val="00D1599A"/>
    <w:rsid w:val="00D16751"/>
    <w:rsid w:val="00D22180"/>
    <w:rsid w:val="00D253CE"/>
    <w:rsid w:val="00D3736F"/>
    <w:rsid w:val="00D4164A"/>
    <w:rsid w:val="00D44950"/>
    <w:rsid w:val="00D516AF"/>
    <w:rsid w:val="00D57A4B"/>
    <w:rsid w:val="00D57E12"/>
    <w:rsid w:val="00D60504"/>
    <w:rsid w:val="00D65B2D"/>
    <w:rsid w:val="00D71071"/>
    <w:rsid w:val="00D81082"/>
    <w:rsid w:val="00D81404"/>
    <w:rsid w:val="00D87BCC"/>
    <w:rsid w:val="00D916B7"/>
    <w:rsid w:val="00D951F8"/>
    <w:rsid w:val="00DA25BE"/>
    <w:rsid w:val="00DB30CB"/>
    <w:rsid w:val="00DB52B7"/>
    <w:rsid w:val="00DB783D"/>
    <w:rsid w:val="00DD1493"/>
    <w:rsid w:val="00DD1F5B"/>
    <w:rsid w:val="00DD2686"/>
    <w:rsid w:val="00DD444D"/>
    <w:rsid w:val="00DF471D"/>
    <w:rsid w:val="00DF4F7A"/>
    <w:rsid w:val="00E0241A"/>
    <w:rsid w:val="00E05FD3"/>
    <w:rsid w:val="00E067EB"/>
    <w:rsid w:val="00E07AC5"/>
    <w:rsid w:val="00E128D3"/>
    <w:rsid w:val="00E16457"/>
    <w:rsid w:val="00E20C8A"/>
    <w:rsid w:val="00E24936"/>
    <w:rsid w:val="00E25BCD"/>
    <w:rsid w:val="00E2792B"/>
    <w:rsid w:val="00E40948"/>
    <w:rsid w:val="00E4557B"/>
    <w:rsid w:val="00E56712"/>
    <w:rsid w:val="00E62D4C"/>
    <w:rsid w:val="00E727AB"/>
    <w:rsid w:val="00E77A59"/>
    <w:rsid w:val="00E80C6E"/>
    <w:rsid w:val="00E84FD9"/>
    <w:rsid w:val="00E9791D"/>
    <w:rsid w:val="00E97DD9"/>
    <w:rsid w:val="00EA2BC6"/>
    <w:rsid w:val="00EA330C"/>
    <w:rsid w:val="00EA4D8E"/>
    <w:rsid w:val="00EB68AA"/>
    <w:rsid w:val="00EB6BDB"/>
    <w:rsid w:val="00EC0622"/>
    <w:rsid w:val="00ED0D59"/>
    <w:rsid w:val="00ED3432"/>
    <w:rsid w:val="00ED3899"/>
    <w:rsid w:val="00EE389F"/>
    <w:rsid w:val="00EE50BC"/>
    <w:rsid w:val="00EE5493"/>
    <w:rsid w:val="00EF74F5"/>
    <w:rsid w:val="00F013F6"/>
    <w:rsid w:val="00F02B91"/>
    <w:rsid w:val="00F11F16"/>
    <w:rsid w:val="00F156E8"/>
    <w:rsid w:val="00F159DF"/>
    <w:rsid w:val="00F16562"/>
    <w:rsid w:val="00F232F4"/>
    <w:rsid w:val="00F32171"/>
    <w:rsid w:val="00F4558D"/>
    <w:rsid w:val="00F521CB"/>
    <w:rsid w:val="00F528CF"/>
    <w:rsid w:val="00F548B0"/>
    <w:rsid w:val="00F54B01"/>
    <w:rsid w:val="00F56B4F"/>
    <w:rsid w:val="00F57CB0"/>
    <w:rsid w:val="00F63722"/>
    <w:rsid w:val="00F7005F"/>
    <w:rsid w:val="00F714B4"/>
    <w:rsid w:val="00F74953"/>
    <w:rsid w:val="00F90C20"/>
    <w:rsid w:val="00F915D7"/>
    <w:rsid w:val="00FA0007"/>
    <w:rsid w:val="00FA0F5F"/>
    <w:rsid w:val="00FA3BE4"/>
    <w:rsid w:val="00FB2087"/>
    <w:rsid w:val="00FD4250"/>
    <w:rsid w:val="00FD5B92"/>
    <w:rsid w:val="00FD6D3F"/>
    <w:rsid w:val="00FD703E"/>
    <w:rsid w:val="00FE37FC"/>
    <w:rsid w:val="00FE4820"/>
    <w:rsid w:val="00FE7791"/>
    <w:rsid w:val="00FF12C8"/>
    <w:rsid w:val="00FF18F1"/>
    <w:rsid w:val="037A26F8"/>
    <w:rsid w:val="09CA40CA"/>
    <w:rsid w:val="1967F061"/>
    <w:rsid w:val="2159D9E9"/>
    <w:rsid w:val="2857BC0F"/>
    <w:rsid w:val="2FCCCA80"/>
    <w:rsid w:val="32F8F925"/>
    <w:rsid w:val="37118179"/>
    <w:rsid w:val="39FB17B2"/>
    <w:rsid w:val="4DAB5C40"/>
    <w:rsid w:val="50E2FD02"/>
    <w:rsid w:val="5266634C"/>
    <w:rsid w:val="54C99096"/>
    <w:rsid w:val="6201B503"/>
    <w:rsid w:val="627ABFCE"/>
    <w:rsid w:val="69B26EB1"/>
    <w:rsid w:val="6E71AFB1"/>
    <w:rsid w:val="77D2F006"/>
    <w:rsid w:val="7A8ABB86"/>
    <w:rsid w:val="7DD408C4"/>
    <w:rsid w:val="7E6BB7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8C361"/>
  <w15:chartTrackingRefBased/>
  <w15:docId w15:val="{4593CAB9-4DDC-4D33-A476-F0146DE6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A53"/>
    <w:pPr>
      <w:tabs>
        <w:tab w:val="center" w:pos="4513"/>
        <w:tab w:val="right" w:pos="9026"/>
      </w:tabs>
      <w:spacing w:after="0" w:line="240" w:lineRule="auto"/>
    </w:pPr>
    <w:rPr>
      <w:rFonts w:ascii="Calibri" w:eastAsia="Calibri" w:hAnsi="Calibri" w:cs="Times New Roman"/>
      <w:kern w:val="0"/>
      <w:lang w:val="en-GB"/>
      <w14:ligatures w14:val="none"/>
    </w:rPr>
  </w:style>
  <w:style w:type="character" w:customStyle="1" w:styleId="HeaderChar">
    <w:name w:val="Header Char"/>
    <w:basedOn w:val="DefaultParagraphFont"/>
    <w:link w:val="Header"/>
    <w:uiPriority w:val="99"/>
    <w:semiHidden/>
    <w:rsid w:val="00C06A53"/>
    <w:rPr>
      <w:rFonts w:ascii="Calibri" w:eastAsia="Calibri" w:hAnsi="Calibri" w:cs="Times New Roman"/>
      <w:kern w:val="0"/>
      <w:lang w:val="en-GB"/>
      <w14:ligatures w14:val="none"/>
    </w:rPr>
  </w:style>
  <w:style w:type="paragraph" w:styleId="ListParagraph">
    <w:name w:val="List Paragraph"/>
    <w:aliases w:val="Citation List,본문(내용),List Paragraph (numbered (a)),Bullets,Numbered List Paragraph,Normal 2,Main numbered paragraph,References,Heading3,MCHIP_list paragraph,Recommendation,Bullet List,FooterText,List Bullet Mary,WB List Paragraph,Liste 1"/>
    <w:basedOn w:val="Normal"/>
    <w:link w:val="ListParagraphChar"/>
    <w:uiPriority w:val="34"/>
    <w:qFormat/>
    <w:rsid w:val="00C06A53"/>
    <w:pPr>
      <w:ind w:left="720"/>
      <w:contextualSpacing/>
    </w:pPr>
  </w:style>
  <w:style w:type="paragraph" w:styleId="Revision">
    <w:name w:val="Revision"/>
    <w:hidden/>
    <w:uiPriority w:val="99"/>
    <w:semiHidden/>
    <w:rsid w:val="00683FA6"/>
    <w:pPr>
      <w:spacing w:after="0" w:line="240" w:lineRule="auto"/>
    </w:pPr>
  </w:style>
  <w:style w:type="character" w:styleId="CommentReference">
    <w:name w:val="annotation reference"/>
    <w:basedOn w:val="DefaultParagraphFont"/>
    <w:uiPriority w:val="99"/>
    <w:semiHidden/>
    <w:unhideWhenUsed/>
    <w:rsid w:val="00683FA6"/>
    <w:rPr>
      <w:sz w:val="16"/>
      <w:szCs w:val="16"/>
    </w:rPr>
  </w:style>
  <w:style w:type="paragraph" w:styleId="CommentText">
    <w:name w:val="annotation text"/>
    <w:basedOn w:val="Normal"/>
    <w:link w:val="CommentTextChar"/>
    <w:uiPriority w:val="99"/>
    <w:unhideWhenUsed/>
    <w:rsid w:val="00683FA6"/>
    <w:pPr>
      <w:spacing w:line="240" w:lineRule="auto"/>
    </w:pPr>
    <w:rPr>
      <w:sz w:val="20"/>
      <w:szCs w:val="20"/>
    </w:rPr>
  </w:style>
  <w:style w:type="character" w:customStyle="1" w:styleId="CommentTextChar">
    <w:name w:val="Comment Text Char"/>
    <w:basedOn w:val="DefaultParagraphFont"/>
    <w:link w:val="CommentText"/>
    <w:uiPriority w:val="99"/>
    <w:rsid w:val="00683FA6"/>
    <w:rPr>
      <w:sz w:val="20"/>
      <w:szCs w:val="20"/>
    </w:rPr>
  </w:style>
  <w:style w:type="paragraph" w:styleId="CommentSubject">
    <w:name w:val="annotation subject"/>
    <w:basedOn w:val="CommentText"/>
    <w:next w:val="CommentText"/>
    <w:link w:val="CommentSubjectChar"/>
    <w:uiPriority w:val="99"/>
    <w:semiHidden/>
    <w:unhideWhenUsed/>
    <w:rsid w:val="00683FA6"/>
    <w:rPr>
      <w:b/>
      <w:bCs/>
    </w:rPr>
  </w:style>
  <w:style w:type="character" w:customStyle="1" w:styleId="CommentSubjectChar">
    <w:name w:val="Comment Subject Char"/>
    <w:basedOn w:val="CommentTextChar"/>
    <w:link w:val="CommentSubject"/>
    <w:uiPriority w:val="99"/>
    <w:semiHidden/>
    <w:rsid w:val="00683FA6"/>
    <w:rPr>
      <w:b/>
      <w:bCs/>
      <w:sz w:val="20"/>
      <w:szCs w:val="20"/>
    </w:rPr>
  </w:style>
  <w:style w:type="paragraph" w:styleId="NormalWeb">
    <w:name w:val="Normal (Web)"/>
    <w:basedOn w:val="Normal"/>
    <w:uiPriority w:val="99"/>
    <w:unhideWhenUsed/>
    <w:rsid w:val="00603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A28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D3D"/>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Citation List Char,본문(내용) Char,List Paragraph (numbered (a)) Char,Bullets Char,Numbered List Paragraph Char,Normal 2 Char,Main numbered paragraph Char,References Char,Heading3 Char,MCHIP_list paragraph Char,Recommendation Char"/>
    <w:basedOn w:val="DefaultParagraphFont"/>
    <w:link w:val="ListParagraph"/>
    <w:uiPriority w:val="34"/>
    <w:qFormat/>
    <w:rsid w:val="000220E4"/>
  </w:style>
  <w:style w:type="paragraph" w:styleId="BalloonText">
    <w:name w:val="Balloon Text"/>
    <w:basedOn w:val="Normal"/>
    <w:link w:val="BalloonTextChar"/>
    <w:uiPriority w:val="99"/>
    <w:semiHidden/>
    <w:unhideWhenUsed/>
    <w:rsid w:val="00486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B14"/>
    <w:rPr>
      <w:rFonts w:ascii="Segoe UI" w:hAnsi="Segoe UI" w:cs="Segoe UI"/>
      <w:sz w:val="18"/>
      <w:szCs w:val="18"/>
    </w:rPr>
  </w:style>
  <w:style w:type="paragraph" w:customStyle="1" w:styleId="ColorfulList-Accent11">
    <w:name w:val="Colorful List - Accent 11"/>
    <w:basedOn w:val="Normal"/>
    <w:uiPriority w:val="34"/>
    <w:qFormat/>
    <w:rsid w:val="008171B6"/>
    <w:pPr>
      <w:spacing w:after="0" w:line="240" w:lineRule="auto"/>
      <w:ind w:left="720"/>
      <w:contextualSpacing/>
    </w:pPr>
    <w:rPr>
      <w:rFonts w:ascii="Cambria" w:eastAsia="Cambria" w:hAnsi="Cambria" w:cs="Times"/>
      <w:kern w:val="0"/>
      <w:sz w:val="24"/>
      <w:szCs w:val="24"/>
      <w14:ligatures w14:val="none"/>
    </w:rPr>
  </w:style>
  <w:style w:type="character" w:styleId="Hyperlink">
    <w:name w:val="Hyperlink"/>
    <w:basedOn w:val="DefaultParagraphFont"/>
    <w:uiPriority w:val="99"/>
    <w:unhideWhenUsed/>
    <w:rsid w:val="00AF1423"/>
    <w:rPr>
      <w:color w:val="0563C1" w:themeColor="hyperlink"/>
      <w:u w:val="single"/>
    </w:rPr>
  </w:style>
  <w:style w:type="character" w:customStyle="1" w:styleId="cf01">
    <w:name w:val="cf01"/>
    <w:basedOn w:val="DefaultParagraphFont"/>
    <w:rsid w:val="00F90C20"/>
    <w:rPr>
      <w:rFonts w:ascii="Segoe UI" w:hAnsi="Segoe UI" w:cs="Segoe UI" w:hint="default"/>
      <w:sz w:val="18"/>
      <w:szCs w:val="18"/>
    </w:rPr>
  </w:style>
  <w:style w:type="character" w:customStyle="1" w:styleId="cf11">
    <w:name w:val="cf11"/>
    <w:basedOn w:val="DefaultParagraphFont"/>
    <w:rsid w:val="00F90C20"/>
    <w:rPr>
      <w:rFonts w:ascii="Segoe UI" w:hAnsi="Segoe UI" w:cs="Segoe UI" w:hint="default"/>
      <w:color w:val="202124"/>
      <w:sz w:val="18"/>
      <w:szCs w:val="18"/>
      <w:shd w:val="clear" w:color="auto" w:fill="FFFFFF"/>
    </w:rPr>
  </w:style>
  <w:style w:type="paragraph" w:customStyle="1" w:styleId="pf0">
    <w:name w:val="pf0"/>
    <w:basedOn w:val="Normal"/>
    <w:rsid w:val="00F90C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583">
      <w:bodyDiv w:val="1"/>
      <w:marLeft w:val="0"/>
      <w:marRight w:val="0"/>
      <w:marTop w:val="0"/>
      <w:marBottom w:val="0"/>
      <w:divBdr>
        <w:top w:val="none" w:sz="0" w:space="0" w:color="auto"/>
        <w:left w:val="none" w:sz="0" w:space="0" w:color="auto"/>
        <w:bottom w:val="none" w:sz="0" w:space="0" w:color="auto"/>
        <w:right w:val="none" w:sz="0" w:space="0" w:color="auto"/>
      </w:divBdr>
    </w:div>
    <w:div w:id="190798915">
      <w:bodyDiv w:val="1"/>
      <w:marLeft w:val="0"/>
      <w:marRight w:val="0"/>
      <w:marTop w:val="0"/>
      <w:marBottom w:val="0"/>
      <w:divBdr>
        <w:top w:val="none" w:sz="0" w:space="0" w:color="auto"/>
        <w:left w:val="none" w:sz="0" w:space="0" w:color="auto"/>
        <w:bottom w:val="none" w:sz="0" w:space="0" w:color="auto"/>
        <w:right w:val="none" w:sz="0" w:space="0" w:color="auto"/>
      </w:divBdr>
    </w:div>
    <w:div w:id="205215530">
      <w:bodyDiv w:val="1"/>
      <w:marLeft w:val="0"/>
      <w:marRight w:val="0"/>
      <w:marTop w:val="0"/>
      <w:marBottom w:val="0"/>
      <w:divBdr>
        <w:top w:val="none" w:sz="0" w:space="0" w:color="auto"/>
        <w:left w:val="none" w:sz="0" w:space="0" w:color="auto"/>
        <w:bottom w:val="none" w:sz="0" w:space="0" w:color="auto"/>
        <w:right w:val="none" w:sz="0" w:space="0" w:color="auto"/>
      </w:divBdr>
    </w:div>
    <w:div w:id="435950256">
      <w:bodyDiv w:val="1"/>
      <w:marLeft w:val="0"/>
      <w:marRight w:val="0"/>
      <w:marTop w:val="0"/>
      <w:marBottom w:val="0"/>
      <w:divBdr>
        <w:top w:val="none" w:sz="0" w:space="0" w:color="auto"/>
        <w:left w:val="none" w:sz="0" w:space="0" w:color="auto"/>
        <w:bottom w:val="none" w:sz="0" w:space="0" w:color="auto"/>
        <w:right w:val="none" w:sz="0" w:space="0" w:color="auto"/>
      </w:divBdr>
    </w:div>
    <w:div w:id="547763598">
      <w:bodyDiv w:val="1"/>
      <w:marLeft w:val="0"/>
      <w:marRight w:val="0"/>
      <w:marTop w:val="0"/>
      <w:marBottom w:val="0"/>
      <w:divBdr>
        <w:top w:val="none" w:sz="0" w:space="0" w:color="auto"/>
        <w:left w:val="none" w:sz="0" w:space="0" w:color="auto"/>
        <w:bottom w:val="none" w:sz="0" w:space="0" w:color="auto"/>
        <w:right w:val="none" w:sz="0" w:space="0" w:color="auto"/>
      </w:divBdr>
    </w:div>
    <w:div w:id="573930646">
      <w:bodyDiv w:val="1"/>
      <w:marLeft w:val="0"/>
      <w:marRight w:val="0"/>
      <w:marTop w:val="0"/>
      <w:marBottom w:val="0"/>
      <w:divBdr>
        <w:top w:val="none" w:sz="0" w:space="0" w:color="auto"/>
        <w:left w:val="none" w:sz="0" w:space="0" w:color="auto"/>
        <w:bottom w:val="none" w:sz="0" w:space="0" w:color="auto"/>
        <w:right w:val="none" w:sz="0" w:space="0" w:color="auto"/>
      </w:divBdr>
    </w:div>
    <w:div w:id="942302523">
      <w:bodyDiv w:val="1"/>
      <w:marLeft w:val="0"/>
      <w:marRight w:val="0"/>
      <w:marTop w:val="0"/>
      <w:marBottom w:val="0"/>
      <w:divBdr>
        <w:top w:val="none" w:sz="0" w:space="0" w:color="auto"/>
        <w:left w:val="none" w:sz="0" w:space="0" w:color="auto"/>
        <w:bottom w:val="none" w:sz="0" w:space="0" w:color="auto"/>
        <w:right w:val="none" w:sz="0" w:space="0" w:color="auto"/>
      </w:divBdr>
    </w:div>
    <w:div w:id="1348680112">
      <w:bodyDiv w:val="1"/>
      <w:marLeft w:val="0"/>
      <w:marRight w:val="0"/>
      <w:marTop w:val="0"/>
      <w:marBottom w:val="0"/>
      <w:divBdr>
        <w:top w:val="none" w:sz="0" w:space="0" w:color="auto"/>
        <w:left w:val="none" w:sz="0" w:space="0" w:color="auto"/>
        <w:bottom w:val="none" w:sz="0" w:space="0" w:color="auto"/>
        <w:right w:val="none" w:sz="0" w:space="0" w:color="auto"/>
      </w:divBdr>
    </w:div>
    <w:div w:id="1373531039">
      <w:bodyDiv w:val="1"/>
      <w:marLeft w:val="0"/>
      <w:marRight w:val="0"/>
      <w:marTop w:val="0"/>
      <w:marBottom w:val="0"/>
      <w:divBdr>
        <w:top w:val="none" w:sz="0" w:space="0" w:color="auto"/>
        <w:left w:val="none" w:sz="0" w:space="0" w:color="auto"/>
        <w:bottom w:val="none" w:sz="0" w:space="0" w:color="auto"/>
        <w:right w:val="none" w:sz="0" w:space="0" w:color="auto"/>
      </w:divBdr>
    </w:div>
    <w:div w:id="1391883795">
      <w:bodyDiv w:val="1"/>
      <w:marLeft w:val="0"/>
      <w:marRight w:val="0"/>
      <w:marTop w:val="0"/>
      <w:marBottom w:val="0"/>
      <w:divBdr>
        <w:top w:val="none" w:sz="0" w:space="0" w:color="auto"/>
        <w:left w:val="none" w:sz="0" w:space="0" w:color="auto"/>
        <w:bottom w:val="none" w:sz="0" w:space="0" w:color="auto"/>
        <w:right w:val="none" w:sz="0" w:space="0" w:color="auto"/>
      </w:divBdr>
    </w:div>
    <w:div w:id="15173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16b84a-ab2b-4e44-adf3-75043e45afff">
      <Terms xmlns="http://schemas.microsoft.com/office/infopath/2007/PartnerControls"/>
    </lcf76f155ced4ddcb4097134ff3c332f>
    <TaxCatchAll xmlns="3e02667f-0271-471b-bd6e-11a2e16def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2A9608C620B469D57AE08CC0F4C98" ma:contentTypeVersion="13" ma:contentTypeDescription="Create a new document." ma:contentTypeScope="" ma:versionID="e5d1eaaf28ecae2d21c4115203bf6262">
  <xsd:schema xmlns:xsd="http://www.w3.org/2001/XMLSchema" xmlns:xs="http://www.w3.org/2001/XMLSchema" xmlns:p="http://schemas.microsoft.com/office/2006/metadata/properties" xmlns:ns2="ef16b84a-ab2b-4e44-adf3-75043e45afff" xmlns:ns3="2582bf81-e018-4b27-ab7d-9d7232edab38" xmlns:ns4="3e02667f-0271-471b-bd6e-11a2e16def1d" targetNamespace="http://schemas.microsoft.com/office/2006/metadata/properties" ma:root="true" ma:fieldsID="d603b63407439241187cce082b09c108" ns2:_="" ns3:_="" ns4:_="">
    <xsd:import namespace="ef16b84a-ab2b-4e44-adf3-75043e45afff"/>
    <xsd:import namespace="2582bf81-e018-4b27-ab7d-9d7232edab3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6b84a-ab2b-4e44-adf3-75043e45a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2bf81-e018-4b27-ab7d-9d7232edab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e97504-e41d-4d53-aa37-51a2dd8c935b}" ma:internalName="TaxCatchAll" ma:showField="CatchAllData" ma:web="2582bf81-e018-4b27-ab7d-9d7232eda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63D92D-073A-4030-8FC4-96982A6C007A}">
  <ds:schemaRefs>
    <ds:schemaRef ds:uri="http://schemas.microsoft.com/office/2006/metadata/properties"/>
    <ds:schemaRef ds:uri="http://schemas.microsoft.com/office/infopath/2007/PartnerControls"/>
    <ds:schemaRef ds:uri="ef16b84a-ab2b-4e44-adf3-75043e45afff"/>
    <ds:schemaRef ds:uri="3e02667f-0271-471b-bd6e-11a2e16def1d"/>
  </ds:schemaRefs>
</ds:datastoreItem>
</file>

<file path=customXml/itemProps2.xml><?xml version="1.0" encoding="utf-8"?>
<ds:datastoreItem xmlns:ds="http://schemas.openxmlformats.org/officeDocument/2006/customXml" ds:itemID="{86D06E66-0DE0-43FA-828D-DFBA2EA2A3EF}">
  <ds:schemaRefs>
    <ds:schemaRef ds:uri="http://schemas.microsoft.com/sharepoint/v3/contenttype/forms"/>
  </ds:schemaRefs>
</ds:datastoreItem>
</file>

<file path=customXml/itemProps3.xml><?xml version="1.0" encoding="utf-8"?>
<ds:datastoreItem xmlns:ds="http://schemas.openxmlformats.org/officeDocument/2006/customXml" ds:itemID="{80C35B48-3461-4B2C-BD5A-121A276DE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6b84a-ab2b-4e44-adf3-75043e45afff"/>
    <ds:schemaRef ds:uri="2582bf81-e018-4b27-ab7d-9d7232edab3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3837</Words>
  <Characters>21872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 Jalloh</dc:creator>
  <cp:keywords/>
  <dc:description/>
  <cp:lastModifiedBy>Joe Gbouma-Alieu</cp:lastModifiedBy>
  <cp:revision>5</cp:revision>
  <dcterms:created xsi:type="dcterms:W3CDTF">2023-12-19T15:34:00Z</dcterms:created>
  <dcterms:modified xsi:type="dcterms:W3CDTF">2024-02-20T12:40:00Z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80d2ab50af7b84772b87103db08767e0817392fde9eef85a17efaec0cfc10d00</vt:lpwstr>
  </property>
  <property fmtid="{D5CDD505-2E9C-101B-9397-08002B2CF9AE}" pid="3" name="ContentTypeId">
    <vt:lpwstr>0x0101008012A9608C620B469D57AE08CC0F4C98</vt:lpwstr>
  </property>
  <property fmtid="{D5CDD505-2E9C-101B-9397-08002B2CF9AE}" pid="4" name="MediaServiceImageTags">
    <vt:lpwstr/>
  </property>
</Properties>
</file>